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1680" w:rsidRDefault="00EE0AE4" w:rsidP="00D51208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64"/>
          <w:szCs w:val="64"/>
        </w:rPr>
      </w:pPr>
      <w:r>
        <w:rPr>
          <w:rFonts w:ascii="Georgia" w:hAnsi="Georgia" w:cs="Times New Rom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6286500" cy="0"/>
                <wp:effectExtent l="5080" t="7620" r="13970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4F8BC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8pt" to="4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mL3To3QAAAAkBAAAPAAAAZHJzL2Rvd25yZXYueG1sTI/BTsMwEETvSPyDtUhcqtZpIpUS&#10;4lQIyI0LBcR1Gy9JRLxOY7cNfD2LOMBxZ0czb4rN5Hp1pDF0ng0sFwko4trbjhsDL8/VfA0qRGSL&#10;vWcy8EkBNuX5WYG59Sd+ouM2NkpCOORooI1xyLUOdUsOw8IPxPJ796PDKOfYaDviScJdr9MkWWmH&#10;HUtDiwPdtVR/bA/OQKheaV99zepZ8pY1ntL9/eMDGnN5Md3egIo0xT8z/OALOpTCtPMHtkH1BubL&#10;tWyJBrJsBUoM11epCLtfQZeF/r+g/AYAAP//AwBQSwECLQAUAAYACAAAACEAtoM4kv4AAADhAQAA&#10;EwAAAAAAAAAAAAAAAAAAAAAAW0NvbnRlbnRfVHlwZXNdLnhtbFBLAQItABQABgAIAAAAIQA4/SH/&#10;1gAAAJQBAAALAAAAAAAAAAAAAAAAAC8BAABfcmVscy8ucmVsc1BLAQItABQABgAIAAAAIQCwaKFo&#10;EQIAACgEAAAOAAAAAAAAAAAAAAAAAC4CAABkcnMvZTJvRG9jLnhtbFBLAQItABQABgAIAAAAIQAm&#10;L3To3QAAAAkBAAAPAAAAAAAAAAAAAAAAAGsEAABkcnMvZG93bnJldi54bWxQSwUGAAAAAAQABADz&#10;AAAAdQUAAAAA&#10;"/>
            </w:pict>
          </mc:Fallback>
        </mc:AlternateContent>
      </w:r>
    </w:p>
    <w:p w:rsidR="006009AB" w:rsidRPr="00055176" w:rsidRDefault="006009AB" w:rsidP="007F3BB4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</w:rPr>
      </w:pPr>
    </w:p>
    <w:p w:rsidR="00EE0AE4" w:rsidRDefault="00EE0AE4" w:rsidP="00EE0AE4">
      <w:pPr>
        <w:ind w:firstLine="708"/>
        <w:jc w:val="both"/>
      </w:pPr>
    </w:p>
    <w:p w:rsidR="00EE0AE4" w:rsidRPr="006B56D6" w:rsidRDefault="00EE0AE4" w:rsidP="00EE0AE4">
      <w:pPr>
        <w:jc w:val="both"/>
        <w:outlineLvl w:val="0"/>
        <w:rPr>
          <w:rFonts w:ascii="Georgia" w:hAnsi="Georgia"/>
          <w:b/>
        </w:rPr>
      </w:pPr>
      <w:r w:rsidRPr="006B56D6">
        <w:rPr>
          <w:rFonts w:ascii="Georgia" w:hAnsi="Georgia"/>
          <w:b/>
        </w:rPr>
        <w:t xml:space="preserve">Zveřejnění informace v souladu s ustanovením § 26 zákona č. 255/2012  Sb., o kontrole (kontrolní řád) platného znění, o kontrolách provedených Odborem živnostenským a </w:t>
      </w:r>
      <w:proofErr w:type="spellStart"/>
      <w:r w:rsidRPr="006B56D6">
        <w:rPr>
          <w:rFonts w:ascii="Georgia" w:hAnsi="Georgia"/>
          <w:b/>
        </w:rPr>
        <w:t>občanskosprávních</w:t>
      </w:r>
      <w:proofErr w:type="spellEnd"/>
      <w:r w:rsidRPr="006B56D6">
        <w:rPr>
          <w:rFonts w:ascii="Georgia" w:hAnsi="Georgia"/>
          <w:b/>
        </w:rPr>
        <w:t xml:space="preserve"> agend, oddělení kontroly Úřadu městské části Praha 5 za rok 20</w:t>
      </w:r>
      <w:r>
        <w:rPr>
          <w:rFonts w:ascii="Georgia" w:hAnsi="Georgia"/>
          <w:b/>
        </w:rPr>
        <w:t>21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209"/>
        <w:gridCol w:w="2234"/>
        <w:gridCol w:w="1744"/>
      </w:tblGrid>
      <w:tr w:rsidR="00EE0AE4" w:rsidRPr="006B56D6" w:rsidTr="005F2197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E0AE4" w:rsidRPr="006B56D6" w:rsidRDefault="00EE0AE4" w:rsidP="005F2197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E0AE4" w:rsidRPr="006B56D6" w:rsidRDefault="00EE0AE4" w:rsidP="005F2197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E0AE4" w:rsidRPr="006B56D6" w:rsidRDefault="00EE0AE4" w:rsidP="005F2197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0AE4" w:rsidRPr="006B56D6" w:rsidRDefault="00EE0AE4" w:rsidP="005F2197">
            <w:pPr>
              <w:outlineLvl w:val="0"/>
              <w:rPr>
                <w:rFonts w:ascii="Georgia" w:hAnsi="Georgia"/>
              </w:rPr>
            </w:pPr>
          </w:p>
        </w:tc>
      </w:tr>
    </w:tbl>
    <w:p w:rsidR="00EE0AE4" w:rsidRDefault="00EE0AE4" w:rsidP="00EE0AE4">
      <w:pPr>
        <w:ind w:firstLine="708"/>
        <w:jc w:val="both"/>
      </w:pPr>
    </w:p>
    <w:p w:rsidR="00EE0AE4" w:rsidRPr="0039366B" w:rsidRDefault="00EE0AE4" w:rsidP="00EE0AE4">
      <w:pPr>
        <w:ind w:firstLine="708"/>
        <w:jc w:val="both"/>
      </w:pPr>
    </w:p>
    <w:p w:rsidR="00EE0AE4" w:rsidRDefault="00EE0AE4" w:rsidP="00EE0AE4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Městská část, Úřad městské části Praha 5, odbor živnostenský a </w:t>
      </w:r>
      <w:proofErr w:type="spellStart"/>
      <w:r>
        <w:rPr>
          <w:rFonts w:ascii="Georgia" w:hAnsi="Georgia"/>
        </w:rPr>
        <w:t>občanskosprávních</w:t>
      </w:r>
      <w:proofErr w:type="spellEnd"/>
      <w:r>
        <w:rPr>
          <w:rFonts w:ascii="Georgia" w:hAnsi="Georgia"/>
        </w:rPr>
        <w:t xml:space="preserve"> agend informuje v souladu s § 26 zákona č. 255/2012 Sb., o kontrole (kontrolní řád) o výsledcích kontrol provedených v roce 2020:  </w:t>
      </w: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Informace o počtu provedených kontrol:</w:t>
      </w:r>
    </w:p>
    <w:p w:rsidR="00EE0AE4" w:rsidRDefault="00EE0AE4" w:rsidP="00EE0AE4">
      <w:pPr>
        <w:outlineLvl w:val="0"/>
        <w:rPr>
          <w:rFonts w:ascii="Georgia" w:hAnsi="Georgia"/>
          <w:b/>
          <w:u w:val="single"/>
        </w:rPr>
      </w:pPr>
    </w:p>
    <w:p w:rsidR="00EE0AE4" w:rsidRPr="00C00F43" w:rsidRDefault="00EE0AE4" w:rsidP="00EE0AE4">
      <w:pPr>
        <w:outlineLvl w:val="0"/>
        <w:rPr>
          <w:rFonts w:ascii="Georgia" w:hAnsi="Georgia"/>
        </w:rPr>
      </w:pPr>
      <w:r w:rsidRPr="00C00F43">
        <w:rPr>
          <w:rFonts w:ascii="Georgia" w:hAnsi="Georgia"/>
        </w:rPr>
        <w:t xml:space="preserve">            </w:t>
      </w:r>
      <w:r>
        <w:rPr>
          <w:rFonts w:ascii="Georgia" w:hAnsi="Georgia"/>
        </w:rPr>
        <w:t>c</w:t>
      </w:r>
      <w:r w:rsidRPr="00C00F43">
        <w:rPr>
          <w:rFonts w:ascii="Georgia" w:hAnsi="Georgia"/>
        </w:rPr>
        <w:t xml:space="preserve">elkový počet </w:t>
      </w:r>
      <w:proofErr w:type="gramStart"/>
      <w:r w:rsidRPr="00C00F43">
        <w:rPr>
          <w:rFonts w:ascii="Georgia" w:hAnsi="Georgia"/>
        </w:rPr>
        <w:t xml:space="preserve">kontrol                                                              </w:t>
      </w:r>
      <w:r>
        <w:rPr>
          <w:rFonts w:ascii="Georgia" w:hAnsi="Georgia"/>
        </w:rPr>
        <w:t xml:space="preserve">                       247</w:t>
      </w:r>
      <w:proofErr w:type="gramEnd"/>
    </w:p>
    <w:p w:rsidR="00EE0AE4" w:rsidRDefault="00EE0AE4" w:rsidP="00EE0AE4">
      <w:pPr>
        <w:numPr>
          <w:ilvl w:val="0"/>
          <w:numId w:val="3"/>
        </w:num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z toho místní </w:t>
      </w:r>
      <w:proofErr w:type="gramStart"/>
      <w:r>
        <w:rPr>
          <w:rFonts w:ascii="Georgia" w:hAnsi="Georgia"/>
        </w:rPr>
        <w:t>zjištění                                                                                        77</w:t>
      </w:r>
      <w:proofErr w:type="gramEnd"/>
      <w:r>
        <w:rPr>
          <w:rFonts w:ascii="Georgia" w:hAnsi="Georgia"/>
        </w:rPr>
        <w:t xml:space="preserve">   </w:t>
      </w: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ind w:left="720"/>
        <w:outlineLvl w:val="0"/>
        <w:rPr>
          <w:rFonts w:ascii="Georgia" w:hAnsi="Georgia"/>
        </w:rPr>
      </w:pPr>
    </w:p>
    <w:p w:rsidR="00EE0AE4" w:rsidRDefault="00EE0AE4" w:rsidP="00EE0AE4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Informace o zaměření provedených kontrol: </w:t>
      </w:r>
    </w:p>
    <w:p w:rsidR="00EE0AE4" w:rsidRDefault="00EE0AE4" w:rsidP="00EE0AE4">
      <w:pPr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             maloobchod, velkoobchod </w:t>
      </w:r>
    </w:p>
    <w:p w:rsidR="00EE0AE4" w:rsidRDefault="00EE0AE4" w:rsidP="00EE0AE4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             (zejména potraviny, večerky, </w:t>
      </w:r>
    </w:p>
    <w:p w:rsidR="00EE0AE4" w:rsidRPr="004848BA" w:rsidRDefault="00EE0AE4" w:rsidP="00EE0AE4">
      <w:pPr>
        <w:outlineLvl w:val="0"/>
        <w:rPr>
          <w:rFonts w:ascii="Georgia" w:hAnsi="Georgia"/>
          <w:highlight w:val="yellow"/>
        </w:rPr>
      </w:pPr>
      <w:r>
        <w:rPr>
          <w:rFonts w:ascii="Georgia" w:hAnsi="Georgia"/>
        </w:rPr>
        <w:t xml:space="preserve">              prodejny spotřebního </w:t>
      </w:r>
      <w:proofErr w:type="gramStart"/>
      <w:r>
        <w:rPr>
          <w:rFonts w:ascii="Georgia" w:hAnsi="Georgia"/>
        </w:rPr>
        <w:t>zboží)                                                                           70</w:t>
      </w:r>
      <w:proofErr w:type="gramEnd"/>
      <w:r w:rsidRPr="004848BA">
        <w:rPr>
          <w:rFonts w:ascii="Georgia" w:hAnsi="Georgia"/>
          <w:highlight w:val="yellow"/>
        </w:rPr>
        <w:t xml:space="preserve">       </w:t>
      </w:r>
    </w:p>
    <w:p w:rsidR="00EE0AE4" w:rsidRPr="004848BA" w:rsidRDefault="00EE0AE4" w:rsidP="00EE0AE4">
      <w:pPr>
        <w:outlineLvl w:val="0"/>
        <w:rPr>
          <w:rFonts w:ascii="Georgia" w:hAnsi="Georgia"/>
          <w:highlight w:val="yellow"/>
        </w:rPr>
      </w:pPr>
    </w:p>
    <w:p w:rsidR="00EE0AE4" w:rsidRPr="00EE77B4" w:rsidRDefault="00EE0AE4" w:rsidP="00EE0AE4">
      <w:pPr>
        <w:outlineLvl w:val="0"/>
        <w:rPr>
          <w:rFonts w:ascii="Georgia" w:hAnsi="Georgia"/>
        </w:rPr>
      </w:pPr>
      <w:r w:rsidRPr="00EE77B4">
        <w:rPr>
          <w:rFonts w:ascii="Georgia" w:hAnsi="Georgia"/>
        </w:rPr>
        <w:t xml:space="preserve">             hostinská činnost, prodej </w:t>
      </w:r>
      <w:proofErr w:type="gramStart"/>
      <w:r w:rsidRPr="00EE77B4">
        <w:rPr>
          <w:rFonts w:ascii="Georgia" w:hAnsi="Georgia"/>
        </w:rPr>
        <w:t xml:space="preserve">lihovin                                                  </w:t>
      </w:r>
      <w:r>
        <w:rPr>
          <w:rFonts w:ascii="Georgia" w:hAnsi="Georgia"/>
        </w:rPr>
        <w:t xml:space="preserve">               </w:t>
      </w:r>
      <w:r w:rsidRPr="00EE77B4">
        <w:rPr>
          <w:rFonts w:ascii="Georgia" w:hAnsi="Georgia"/>
        </w:rPr>
        <w:t xml:space="preserve">   15</w:t>
      </w:r>
      <w:proofErr w:type="gramEnd"/>
    </w:p>
    <w:p w:rsidR="00EE0AE4" w:rsidRPr="004848BA" w:rsidRDefault="00EE0AE4" w:rsidP="00EE0AE4">
      <w:pPr>
        <w:outlineLvl w:val="0"/>
        <w:rPr>
          <w:rFonts w:ascii="Georgia" w:hAnsi="Georgia"/>
          <w:highlight w:val="yellow"/>
        </w:rPr>
      </w:pPr>
      <w:r w:rsidRPr="004848BA">
        <w:rPr>
          <w:rFonts w:ascii="Georgia" w:hAnsi="Georgia"/>
          <w:highlight w:val="yellow"/>
        </w:rPr>
        <w:t xml:space="preserve">                                                                                                </w:t>
      </w:r>
    </w:p>
    <w:p w:rsidR="00EE0AE4" w:rsidRPr="00F25DFC" w:rsidRDefault="00EE0AE4" w:rsidP="00EE0AE4">
      <w:pPr>
        <w:outlineLvl w:val="0"/>
        <w:rPr>
          <w:rFonts w:ascii="Georgia" w:hAnsi="Georgia"/>
        </w:rPr>
      </w:pPr>
      <w:r w:rsidRPr="00F25DFC">
        <w:rPr>
          <w:rFonts w:ascii="Georgia" w:hAnsi="Georgia"/>
        </w:rPr>
        <w:t xml:space="preserve">             ubytovací </w:t>
      </w:r>
      <w:proofErr w:type="gramStart"/>
      <w:r w:rsidRPr="00F25DFC">
        <w:rPr>
          <w:rFonts w:ascii="Georgia" w:hAnsi="Georgia"/>
        </w:rPr>
        <w:t xml:space="preserve">služby                                                     </w:t>
      </w:r>
      <w:r>
        <w:rPr>
          <w:rFonts w:ascii="Georgia" w:hAnsi="Georgia"/>
        </w:rPr>
        <w:t xml:space="preserve">       </w:t>
      </w:r>
      <w:r w:rsidRPr="00F25DFC">
        <w:rPr>
          <w:rFonts w:ascii="Georgia" w:hAnsi="Georgia"/>
        </w:rPr>
        <w:t xml:space="preserve">                    </w:t>
      </w:r>
      <w:r>
        <w:rPr>
          <w:rFonts w:ascii="Georgia" w:hAnsi="Georgia"/>
        </w:rPr>
        <w:t xml:space="preserve">              </w:t>
      </w:r>
      <w:r w:rsidRPr="00F25DFC">
        <w:rPr>
          <w:rFonts w:ascii="Georgia" w:hAnsi="Georgia"/>
        </w:rPr>
        <w:t xml:space="preserve">     8</w:t>
      </w:r>
      <w:proofErr w:type="gramEnd"/>
      <w:r w:rsidRPr="00F25DFC">
        <w:rPr>
          <w:rFonts w:ascii="Georgia" w:hAnsi="Georgia"/>
        </w:rPr>
        <w:t xml:space="preserve">                                                                              </w:t>
      </w:r>
    </w:p>
    <w:p w:rsidR="00EE0AE4" w:rsidRPr="004848BA" w:rsidRDefault="00EE0AE4" w:rsidP="00EE0AE4">
      <w:pPr>
        <w:outlineLvl w:val="0"/>
        <w:rPr>
          <w:rFonts w:ascii="Georgia" w:hAnsi="Georgia"/>
          <w:highlight w:val="yellow"/>
        </w:rPr>
      </w:pPr>
    </w:p>
    <w:p w:rsidR="00EE0AE4" w:rsidRPr="000F3043" w:rsidRDefault="00EE0AE4" w:rsidP="00EE0AE4">
      <w:pPr>
        <w:outlineLvl w:val="0"/>
        <w:rPr>
          <w:rFonts w:ascii="Georgia" w:hAnsi="Georgia"/>
        </w:rPr>
      </w:pPr>
      <w:r w:rsidRPr="000F3043">
        <w:rPr>
          <w:rFonts w:ascii="Georgia" w:hAnsi="Georgia"/>
        </w:rPr>
        <w:t xml:space="preserve">            </w:t>
      </w:r>
      <w:r>
        <w:rPr>
          <w:rFonts w:ascii="Georgia" w:hAnsi="Georgia"/>
        </w:rPr>
        <w:t xml:space="preserve"> služby kadeřnictví, kosmetické </w:t>
      </w:r>
      <w:proofErr w:type="gramStart"/>
      <w:r>
        <w:rPr>
          <w:rFonts w:ascii="Georgia" w:hAnsi="Georgia"/>
        </w:rPr>
        <w:t xml:space="preserve">salony                              </w:t>
      </w:r>
      <w:r w:rsidRPr="000F304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                      </w:t>
      </w:r>
      <w:r w:rsidRPr="000F3043">
        <w:rPr>
          <w:rFonts w:ascii="Georgia" w:hAnsi="Georgia"/>
        </w:rPr>
        <w:t>11</w:t>
      </w:r>
      <w:proofErr w:type="gramEnd"/>
    </w:p>
    <w:p w:rsidR="00EE0AE4" w:rsidRPr="000F3043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outlineLvl w:val="0"/>
        <w:rPr>
          <w:rFonts w:ascii="Georgia" w:hAnsi="Georgia"/>
        </w:rPr>
      </w:pPr>
      <w:r>
        <w:rPr>
          <w:rFonts w:ascii="Georgia" w:hAnsi="Georgia"/>
        </w:rPr>
        <w:t>Kontroly byly ve sledovaném období zaměřeny především na dodržování zákona č. 455/1991 Sb., o živnostenském podnikání (živnostenský zákon), zákona č. 634/1992 Sb., o ochraně spotřebitele, zákona č. 65/2017 Sb., zákon o ochraně zdraví před škodlivými účinky návykových látek a dalších zvláštních předpisů souvisejících s živnostenským podnikáním.</w:t>
      </w: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outlineLvl w:val="0"/>
        <w:rPr>
          <w:rFonts w:ascii="Georgia" w:hAnsi="Georgia"/>
        </w:rPr>
      </w:pPr>
      <w:r w:rsidRPr="00D37C15">
        <w:rPr>
          <w:rFonts w:ascii="Georgia" w:hAnsi="Georgia"/>
        </w:rPr>
        <w:t>V roce</w:t>
      </w:r>
      <w:r>
        <w:rPr>
          <w:rFonts w:ascii="Georgia" w:hAnsi="Georgia"/>
        </w:rPr>
        <w:t xml:space="preserve"> 2021 bylo řešeno celkem </w:t>
      </w:r>
      <w:r w:rsidRPr="00D37C15">
        <w:rPr>
          <w:rFonts w:ascii="Georgia" w:hAnsi="Georgia"/>
        </w:rPr>
        <w:t>5 stížností na základě podání občanů a jeden dotaz dle zákona č. 106/1999 Sb., zákon o svobodném přístupu k</w:t>
      </w:r>
      <w:r>
        <w:rPr>
          <w:rFonts w:ascii="Georgia" w:hAnsi="Georgia"/>
        </w:rPr>
        <w:t> </w:t>
      </w:r>
      <w:r w:rsidRPr="00D37C15">
        <w:rPr>
          <w:rFonts w:ascii="Georgia" w:hAnsi="Georgia"/>
        </w:rPr>
        <w:t>informacím</w:t>
      </w:r>
      <w:r>
        <w:rPr>
          <w:rFonts w:ascii="Georgia" w:hAnsi="Georgia"/>
        </w:rPr>
        <w:t xml:space="preserve">. </w:t>
      </w:r>
    </w:p>
    <w:p w:rsidR="00EE0AE4" w:rsidRDefault="00EE0AE4" w:rsidP="00EE0AE4">
      <w:pPr>
        <w:outlineLvl w:val="0"/>
        <w:rPr>
          <w:rFonts w:ascii="Georgia" w:hAnsi="Georgia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E0AE4" w:rsidRDefault="00EE0AE4" w:rsidP="00EE0AE4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Nejčastější zjištěná porušení právních předpisů:</w:t>
      </w:r>
    </w:p>
    <w:p w:rsidR="00EE0AE4" w:rsidRDefault="00EE0AE4" w:rsidP="00EE0AE4">
      <w:pPr>
        <w:outlineLvl w:val="0"/>
        <w:rPr>
          <w:rFonts w:ascii="Georgia" w:hAnsi="Georgia"/>
          <w:b/>
          <w:u w:val="single"/>
        </w:rPr>
      </w:pPr>
    </w:p>
    <w:p w:rsidR="00EE0AE4" w:rsidRPr="00EE77B4" w:rsidRDefault="00EE0AE4" w:rsidP="00EE0AE4">
      <w:pPr>
        <w:pStyle w:val="Odstavecseseznamem"/>
        <w:outlineLvl w:val="0"/>
        <w:rPr>
          <w:rFonts w:ascii="Georgia" w:hAnsi="Georgia"/>
          <w:highlight w:val="yellow"/>
        </w:rPr>
      </w:pPr>
    </w:p>
    <w:p w:rsidR="00EE0AE4" w:rsidRPr="000E7898" w:rsidRDefault="00EE0AE4" w:rsidP="00EE0AE4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zahájení/ukončení činnosti v provozovně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 xml:space="preserve">(§ 17/3 živnostenského zákona)                                                   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Pr="00F51AED" w:rsidRDefault="00EE0AE4" w:rsidP="00EE0AE4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F51AED">
        <w:rPr>
          <w:rFonts w:ascii="Georgia" w:hAnsi="Georgia"/>
          <w:b/>
        </w:rPr>
        <w:t>Neoznačení provozovny zákonem stanovenými údaji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 xml:space="preserve">(§ 17 odst. 7,8 živnostenského zákona)                                       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Pr="000E7898" w:rsidRDefault="00EE0AE4" w:rsidP="00EE0AE4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adresy pro vypořádání případných závazků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 xml:space="preserve">(§ 31 odst. 16 živnostenského zákona)                                                                              </w:t>
      </w: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Pr="000E7898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Pr="00015265" w:rsidRDefault="00EE0AE4" w:rsidP="00EE0AE4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 w:rsidRPr="00015265">
        <w:rPr>
          <w:rFonts w:ascii="Georgia" w:hAnsi="Georgia"/>
          <w:b/>
          <w:u w:val="single"/>
        </w:rPr>
        <w:t>Počet pokut a dalších sankčních opatření</w:t>
      </w:r>
    </w:p>
    <w:p w:rsidR="00EE0AE4" w:rsidRPr="00EE77B4" w:rsidRDefault="00EE0AE4" w:rsidP="00EE0AE4">
      <w:pPr>
        <w:pStyle w:val="Odstavecseseznamem"/>
        <w:outlineLvl w:val="0"/>
        <w:rPr>
          <w:rFonts w:ascii="Georgia" w:hAnsi="Georgia"/>
          <w:highlight w:val="yellow"/>
        </w:rPr>
      </w:pPr>
    </w:p>
    <w:p w:rsidR="00EE0AE4" w:rsidRPr="00015265" w:rsidRDefault="00EE0AE4" w:rsidP="00EE0AE4">
      <w:pPr>
        <w:pStyle w:val="Odstavecseseznamem"/>
        <w:outlineLvl w:val="0"/>
        <w:rPr>
          <w:rFonts w:ascii="Georgia" w:hAnsi="Georgia"/>
        </w:rPr>
      </w:pPr>
      <w:r w:rsidRPr="00015265">
        <w:rPr>
          <w:rFonts w:ascii="Georgia" w:hAnsi="Georgia"/>
        </w:rPr>
        <w:t xml:space="preserve">Z celkového počtu </w:t>
      </w:r>
      <w:r>
        <w:rPr>
          <w:rFonts w:ascii="Georgia" w:hAnsi="Georgia"/>
        </w:rPr>
        <w:t>247</w:t>
      </w:r>
      <w:r w:rsidRPr="00015265">
        <w:rPr>
          <w:rFonts w:ascii="Georgia" w:hAnsi="Georgia"/>
          <w:b/>
        </w:rPr>
        <w:t xml:space="preserve"> </w:t>
      </w:r>
      <w:r w:rsidRPr="00015265">
        <w:rPr>
          <w:rFonts w:ascii="Georgia" w:hAnsi="Georgia"/>
        </w:rPr>
        <w:t>kontrolních zjištění bylo uloženo:</w:t>
      </w:r>
    </w:p>
    <w:p w:rsidR="00EE0AE4" w:rsidRPr="00015265" w:rsidRDefault="00EE0AE4" w:rsidP="00EE0AE4">
      <w:pPr>
        <w:pStyle w:val="Odstavecseseznamem"/>
        <w:numPr>
          <w:ilvl w:val="0"/>
          <w:numId w:val="3"/>
        </w:numPr>
        <w:outlineLvl w:val="0"/>
        <w:rPr>
          <w:rFonts w:ascii="Georgia" w:hAnsi="Georgia"/>
        </w:rPr>
      </w:pPr>
      <w:r w:rsidRPr="00015265">
        <w:rPr>
          <w:rFonts w:ascii="Georgia" w:hAnsi="Georgia"/>
        </w:rPr>
        <w:t xml:space="preserve">počet příkazových bloků na místě </w:t>
      </w:r>
      <w:proofErr w:type="spellStart"/>
      <w:r w:rsidRPr="00015265">
        <w:rPr>
          <w:rFonts w:ascii="Georgia" w:hAnsi="Georgia"/>
        </w:rPr>
        <w:t>zapl</w:t>
      </w:r>
      <w:proofErr w:type="spellEnd"/>
      <w:r w:rsidRPr="00015265">
        <w:rPr>
          <w:rFonts w:ascii="Georgia" w:hAnsi="Georgia"/>
        </w:rPr>
        <w:t xml:space="preserve">.                                      </w:t>
      </w:r>
      <w:r>
        <w:rPr>
          <w:rFonts w:ascii="Georgia" w:hAnsi="Georgia"/>
        </w:rPr>
        <w:t xml:space="preserve"> </w:t>
      </w:r>
      <w:r w:rsidRPr="00015265">
        <w:rPr>
          <w:rFonts w:ascii="Georgia" w:hAnsi="Georgia"/>
        </w:rPr>
        <w:t xml:space="preserve">   54</w:t>
      </w:r>
    </w:p>
    <w:p w:rsidR="00EE0AE4" w:rsidRPr="00015265" w:rsidRDefault="00EE0AE4" w:rsidP="00EE0AE4">
      <w:pPr>
        <w:pStyle w:val="Odstavecseseznamem"/>
        <w:outlineLvl w:val="0"/>
        <w:rPr>
          <w:rFonts w:ascii="Georgia" w:hAnsi="Georgia"/>
        </w:rPr>
      </w:pPr>
      <w:r w:rsidRPr="00015265">
        <w:rPr>
          <w:rFonts w:ascii="Georgia" w:hAnsi="Georgia"/>
        </w:rPr>
        <w:t xml:space="preserve">           v celkové výši v </w:t>
      </w:r>
      <w:proofErr w:type="gramStart"/>
      <w:r w:rsidRPr="00015265">
        <w:rPr>
          <w:rFonts w:ascii="Georgia" w:hAnsi="Georgia"/>
        </w:rPr>
        <w:t>Kč                                                           81 200</w:t>
      </w:r>
      <w:r w:rsidRPr="00015265">
        <w:rPr>
          <w:rFonts w:ascii="Georgia" w:hAnsi="Georgia"/>
          <w:b/>
        </w:rPr>
        <w:t>,</w:t>
      </w:r>
      <w:proofErr w:type="gramEnd"/>
      <w:r w:rsidRPr="00015265">
        <w:rPr>
          <w:rFonts w:ascii="Georgia" w:hAnsi="Georgia"/>
          <w:b/>
        </w:rPr>
        <w:t>-</w:t>
      </w:r>
      <w:r w:rsidRPr="00015265">
        <w:rPr>
          <w:rFonts w:ascii="Georgia" w:hAnsi="Georgia"/>
        </w:rPr>
        <w:t xml:space="preserve">     </w:t>
      </w:r>
    </w:p>
    <w:p w:rsidR="00EE0AE4" w:rsidRPr="00432D58" w:rsidRDefault="00EE0AE4" w:rsidP="00EE0AE4">
      <w:pPr>
        <w:pStyle w:val="Odstavecseseznamem"/>
        <w:numPr>
          <w:ilvl w:val="0"/>
          <w:numId w:val="3"/>
        </w:numPr>
        <w:outlineLvl w:val="0"/>
        <w:rPr>
          <w:rFonts w:ascii="Georgia" w:hAnsi="Georgia"/>
        </w:rPr>
      </w:pPr>
      <w:r w:rsidRPr="00432D58">
        <w:rPr>
          <w:rFonts w:ascii="Georgia" w:hAnsi="Georgia"/>
        </w:rPr>
        <w:t xml:space="preserve">z celkového počtu 171 správních řízení bylo </w:t>
      </w:r>
      <w:proofErr w:type="gramStart"/>
      <w:r w:rsidRPr="00432D58">
        <w:rPr>
          <w:rFonts w:ascii="Georgia" w:hAnsi="Georgia"/>
        </w:rPr>
        <w:t>uložených              24</w:t>
      </w:r>
      <w:proofErr w:type="gramEnd"/>
      <w:r w:rsidRPr="00432D58">
        <w:rPr>
          <w:rFonts w:ascii="Georgia" w:hAnsi="Georgia"/>
        </w:rPr>
        <w:t xml:space="preserve"> </w:t>
      </w:r>
    </w:p>
    <w:p w:rsidR="00EE0AE4" w:rsidRDefault="00EE0AE4" w:rsidP="00EE0AE4">
      <w:pPr>
        <w:pStyle w:val="Odstavecseseznamem"/>
        <w:outlineLvl w:val="0"/>
        <w:rPr>
          <w:rFonts w:ascii="Georgia" w:hAnsi="Georgia"/>
        </w:rPr>
      </w:pPr>
      <w:r w:rsidRPr="00015265">
        <w:rPr>
          <w:rFonts w:ascii="Georgia" w:hAnsi="Georgia"/>
        </w:rPr>
        <w:t xml:space="preserve">   </w:t>
      </w:r>
      <w:r>
        <w:rPr>
          <w:rFonts w:ascii="Georgia" w:hAnsi="Georgia"/>
        </w:rPr>
        <w:t>sankcí</w:t>
      </w:r>
      <w:r w:rsidRPr="00015265">
        <w:rPr>
          <w:rFonts w:ascii="Georgia" w:hAnsi="Georgia"/>
        </w:rPr>
        <w:t xml:space="preserve"> v celkové výši v </w:t>
      </w:r>
      <w:proofErr w:type="gramStart"/>
      <w:r w:rsidRPr="00015265">
        <w:rPr>
          <w:rFonts w:ascii="Georgia" w:hAnsi="Georgia"/>
        </w:rPr>
        <w:t>Kč                                                     234000</w:t>
      </w:r>
      <w:r w:rsidRPr="00015265">
        <w:rPr>
          <w:rFonts w:ascii="Georgia" w:hAnsi="Georgia"/>
          <w:b/>
        </w:rPr>
        <w:t>,</w:t>
      </w:r>
      <w:proofErr w:type="gramEnd"/>
      <w:r w:rsidRPr="00015265">
        <w:rPr>
          <w:rFonts w:ascii="Georgia" w:hAnsi="Georgia"/>
          <w:b/>
        </w:rPr>
        <w:t>-</w:t>
      </w:r>
    </w:p>
    <w:p w:rsidR="00EE0AE4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Default="00EE0AE4" w:rsidP="00EE0AE4">
      <w:pPr>
        <w:pStyle w:val="Odstavecseseznamem"/>
        <w:outlineLvl w:val="0"/>
        <w:rPr>
          <w:rFonts w:ascii="Georgia" w:hAnsi="Georgia"/>
        </w:rPr>
      </w:pPr>
    </w:p>
    <w:p w:rsidR="00EE0AE4" w:rsidRDefault="00EE0AE4" w:rsidP="00EE0AE4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Dále bylo </w:t>
      </w:r>
      <w:r w:rsidRPr="0043480A">
        <w:rPr>
          <w:rFonts w:ascii="Georgia" w:hAnsi="Georgia"/>
        </w:rPr>
        <w:t>vedeno</w:t>
      </w:r>
      <w:r>
        <w:rPr>
          <w:rFonts w:ascii="Georgia" w:hAnsi="Georgia"/>
        </w:rPr>
        <w:t xml:space="preserve"> u podnikatelských subjektů</w:t>
      </w:r>
      <w:r w:rsidRPr="0043480A">
        <w:rPr>
          <w:rFonts w:ascii="Georgia" w:hAnsi="Georgia"/>
        </w:rPr>
        <w:t xml:space="preserve"> celkem </w:t>
      </w:r>
      <w:r w:rsidRPr="0043480A">
        <w:rPr>
          <w:rFonts w:ascii="Georgia" w:hAnsi="Georgia"/>
          <w:b/>
        </w:rPr>
        <w:t>43 ř</w:t>
      </w:r>
      <w:r>
        <w:rPr>
          <w:rFonts w:ascii="Georgia" w:hAnsi="Georgia"/>
          <w:b/>
        </w:rPr>
        <w:t>ízení ve věci pozastavení provozování živnosti</w:t>
      </w:r>
      <w:r>
        <w:rPr>
          <w:rFonts w:ascii="Georgia" w:hAnsi="Georgia"/>
        </w:rPr>
        <w:t xml:space="preserve"> a </w:t>
      </w:r>
      <w:r w:rsidRPr="008262FD">
        <w:rPr>
          <w:rFonts w:ascii="Georgia" w:hAnsi="Georgia"/>
          <w:b/>
        </w:rPr>
        <w:t>1</w:t>
      </w:r>
      <w:r>
        <w:rPr>
          <w:rFonts w:ascii="Georgia" w:hAnsi="Georgia"/>
          <w:b/>
        </w:rPr>
        <w:t>89 řízení ve věci zrušení živnostenského oprávnění</w:t>
      </w:r>
      <w:r>
        <w:rPr>
          <w:rFonts w:ascii="Georgia" w:hAnsi="Georgia"/>
        </w:rPr>
        <w:t xml:space="preserve">, zejména z důvodu porušení povinností dle § 11 odst. 8 živnostenského zákona ustanovit nového odpovědného zástupce a dle § 31 </w:t>
      </w:r>
      <w:proofErr w:type="gramStart"/>
      <w:r>
        <w:rPr>
          <w:rFonts w:ascii="Georgia" w:hAnsi="Georgia"/>
        </w:rPr>
        <w:t>odst. 2  živnostenského</w:t>
      </w:r>
      <w:proofErr w:type="gramEnd"/>
      <w:r>
        <w:rPr>
          <w:rFonts w:ascii="Georgia" w:hAnsi="Georgia"/>
        </w:rPr>
        <w:t xml:space="preserve"> zákona prokázat na žádost živnostenského úřadu právní důvod pro užívání prostor sídla.</w:t>
      </w:r>
    </w:p>
    <w:p w:rsidR="00EE0AE4" w:rsidRDefault="00EE0AE4" w:rsidP="00EE0AE4">
      <w:pPr>
        <w:ind w:firstLine="708"/>
        <w:jc w:val="both"/>
      </w:pPr>
    </w:p>
    <w:p w:rsidR="00EE0AE4" w:rsidRDefault="00EE0AE4" w:rsidP="00EE0AE4">
      <w:pPr>
        <w:ind w:firstLine="708"/>
        <w:jc w:val="both"/>
      </w:pPr>
    </w:p>
    <w:p w:rsidR="00EE0AE4" w:rsidRDefault="00EE0AE4" w:rsidP="00EE0AE4">
      <w:pPr>
        <w:ind w:firstLine="708"/>
        <w:jc w:val="both"/>
      </w:pPr>
    </w:p>
    <w:p w:rsidR="00EE0AE4" w:rsidRDefault="00EE0AE4" w:rsidP="00EE0AE4">
      <w:pPr>
        <w:jc w:val="center"/>
        <w:outlineLvl w:val="0"/>
        <w:rPr>
          <w:rFonts w:ascii="Georgia" w:hAnsi="Georgia"/>
        </w:rPr>
      </w:pPr>
    </w:p>
    <w:p w:rsidR="00EE0AE4" w:rsidRPr="00561B27" w:rsidRDefault="00EE0AE4" w:rsidP="00EE0AE4">
      <w:pPr>
        <w:jc w:val="center"/>
        <w:outlineLvl w:val="0"/>
        <w:rPr>
          <w:rFonts w:ascii="Georgia" w:hAnsi="Georgia"/>
        </w:rPr>
      </w:pPr>
      <w:r>
        <w:rPr>
          <w:rFonts w:ascii="Georgia" w:hAnsi="Georgia"/>
        </w:rPr>
        <w:t>PhDr. Dalibor Sadovský</w:t>
      </w:r>
    </w:p>
    <w:p w:rsidR="00EE0AE4" w:rsidRPr="00561B27" w:rsidRDefault="00EE0AE4" w:rsidP="00EE0AE4">
      <w:pPr>
        <w:jc w:val="center"/>
        <w:outlineLvl w:val="0"/>
        <w:rPr>
          <w:rFonts w:ascii="Georgia" w:hAnsi="Georgia"/>
        </w:rPr>
      </w:pPr>
      <w:r w:rsidRPr="00561B27">
        <w:rPr>
          <w:rFonts w:ascii="Georgia" w:hAnsi="Georgia"/>
        </w:rPr>
        <w:t xml:space="preserve">vedoucího Odboru živnostenského a </w:t>
      </w:r>
      <w:proofErr w:type="spellStart"/>
      <w:r w:rsidRPr="00561B27">
        <w:rPr>
          <w:rFonts w:ascii="Georgia" w:hAnsi="Georgia"/>
        </w:rPr>
        <w:t>občanskosprávních</w:t>
      </w:r>
      <w:proofErr w:type="spellEnd"/>
      <w:r w:rsidRPr="00561B27">
        <w:rPr>
          <w:rFonts w:ascii="Georgia" w:hAnsi="Georgia"/>
        </w:rPr>
        <w:t xml:space="preserve"> agend</w:t>
      </w:r>
    </w:p>
    <w:p w:rsidR="00551680" w:rsidRPr="00F31603" w:rsidRDefault="00551680" w:rsidP="005F559A">
      <w:pPr>
        <w:ind w:firstLine="708"/>
        <w:jc w:val="both"/>
        <w:rPr>
          <w:rFonts w:ascii="Georgia" w:hAnsi="Georgia"/>
        </w:rPr>
      </w:pPr>
    </w:p>
    <w:sectPr w:rsidR="00551680" w:rsidRPr="00F31603" w:rsidSect="007F3BB4">
      <w:footerReference w:type="default" r:id="rId7"/>
      <w:headerReference w:type="first" r:id="rId8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0B" w:rsidRDefault="00266A0B">
      <w:r>
        <w:separator/>
      </w:r>
    </w:p>
  </w:endnote>
  <w:endnote w:type="continuationSeparator" w:id="0">
    <w:p w:rsidR="00266A0B" w:rsidRDefault="0026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5"/>
      <w:gridCol w:w="3017"/>
      <w:gridCol w:w="3028"/>
    </w:tblGrid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Nám. 14. října 4</w:t>
          </w:r>
          <w:r w:rsidR="007F3BB4">
            <w:rPr>
              <w:rFonts w:cs="Times New Roman"/>
              <w:sz w:val="18"/>
              <w:szCs w:val="18"/>
            </w:rPr>
            <w:t xml:space="preserve">, </w:t>
          </w:r>
          <w:proofErr w:type="gramStart"/>
          <w:r w:rsidR="007F3BB4">
            <w:rPr>
              <w:rFonts w:cs="Times New Roman"/>
              <w:sz w:val="18"/>
              <w:szCs w:val="18"/>
            </w:rPr>
            <w:t>150 22  Praha</w:t>
          </w:r>
          <w:proofErr w:type="gramEnd"/>
          <w:r w:rsidR="007F3BB4">
            <w:rPr>
              <w:rFonts w:cs="Times New Roman"/>
              <w:sz w:val="18"/>
              <w:szCs w:val="18"/>
            </w:rPr>
            <w:t xml:space="preserve">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BF0E4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tel.: +420-257 000</w:t>
          </w:r>
          <w:r w:rsidR="00BF0E44">
            <w:rPr>
              <w:rFonts w:cs="Times New Roman"/>
              <w:sz w:val="18"/>
              <w:szCs w:val="18"/>
            </w:rPr>
            <w:t> 458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e-mail: ozi@praha5.cz</w:t>
          </w:r>
        </w:p>
      </w:tc>
    </w:tr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IČ:00063631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BF0E4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7F3BB4" w:rsidRDefault="007F3BB4">
    <w:pPr>
      <w:pStyle w:val="Zpat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0B" w:rsidRDefault="00266A0B">
      <w:r>
        <w:separator/>
      </w:r>
    </w:p>
  </w:footnote>
  <w:footnote w:type="continuationSeparator" w:id="0">
    <w:p w:rsidR="00266A0B" w:rsidRDefault="0026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08" w:rsidRPr="00BF7E4F" w:rsidRDefault="00EE0AE4" w:rsidP="00D51208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0" b="0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8" w:rsidRPr="00BF7E4F">
      <w:rPr>
        <w:rFonts w:ascii="Arial" w:hAnsi="Arial" w:cs="Arial"/>
        <w:sz w:val="16"/>
        <w:szCs w:val="16"/>
      </w:rPr>
      <w:t>Úřad městské části Praha 5</w:t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Odbor </w:t>
    </w:r>
    <w:r w:rsidR="006274C9">
      <w:rPr>
        <w:rFonts w:ascii="Arial" w:hAnsi="Arial" w:cs="Arial"/>
        <w:sz w:val="16"/>
        <w:szCs w:val="16"/>
      </w:rPr>
      <w:t>živnostenský</w:t>
    </w:r>
    <w:r w:rsidR="00F31603">
      <w:rPr>
        <w:rFonts w:ascii="Arial" w:hAnsi="Arial" w:cs="Arial"/>
        <w:sz w:val="16"/>
        <w:szCs w:val="16"/>
      </w:rPr>
      <w:t xml:space="preserve"> a </w:t>
    </w:r>
    <w:proofErr w:type="spellStart"/>
    <w:r w:rsidR="00F31603" w:rsidRPr="00F31603">
      <w:rPr>
        <w:rFonts w:ascii="Arial" w:hAnsi="Arial" w:cs="Arial"/>
        <w:color w:val="000000"/>
        <w:sz w:val="16"/>
        <w:szCs w:val="16"/>
      </w:rPr>
      <w:t>občanskosprávních</w:t>
    </w:r>
    <w:proofErr w:type="spellEnd"/>
    <w:r w:rsidR="00F31603" w:rsidRPr="00F31603">
      <w:rPr>
        <w:rFonts w:ascii="Arial" w:hAnsi="Arial" w:cs="Arial"/>
        <w:color w:val="000000"/>
        <w:sz w:val="16"/>
        <w:szCs w:val="16"/>
      </w:rPr>
      <w:t xml:space="preserve"> agend</w:t>
    </w:r>
  </w:p>
  <w:p w:rsidR="00E27DF6" w:rsidRPr="00BF7E4F" w:rsidRDefault="00E27DF6" w:rsidP="00E27DF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</w:t>
    </w:r>
    <w:proofErr w:type="gramStart"/>
    <w:r w:rsidRPr="00BF7E4F">
      <w:rPr>
        <w:rFonts w:ascii="Arial" w:hAnsi="Arial" w:cs="Arial"/>
        <w:sz w:val="16"/>
        <w:szCs w:val="16"/>
      </w:rPr>
      <w:t>150 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45</w:t>
    </w:r>
    <w:r w:rsidR="009C2EE3">
      <w:rPr>
        <w:rFonts w:ascii="Arial" w:hAnsi="Arial" w:cs="Arial"/>
        <w:sz w:val="16"/>
        <w:szCs w:val="16"/>
      </w:rPr>
      <w:t>8</w:t>
    </w:r>
    <w:r w:rsidRPr="00BF7E4F">
      <w:rPr>
        <w:rFonts w:ascii="Arial" w:hAnsi="Arial" w:cs="Arial"/>
        <w:sz w:val="16"/>
        <w:szCs w:val="16"/>
      </w:rPr>
      <w:t xml:space="preserve">, fax 257 </w:t>
    </w:r>
    <w:r w:rsidR="006274C9">
      <w:rPr>
        <w:rFonts w:ascii="Arial" w:hAnsi="Arial" w:cs="Arial"/>
        <w:sz w:val="16"/>
        <w:szCs w:val="16"/>
      </w:rPr>
      <w:t>328</w:t>
    </w:r>
    <w:r w:rsidRPr="00BF7E4F">
      <w:rPr>
        <w:rFonts w:ascii="Arial" w:hAnsi="Arial" w:cs="Arial"/>
        <w:sz w:val="16"/>
        <w:szCs w:val="16"/>
      </w:rPr>
      <w:t> </w:t>
    </w:r>
    <w:r w:rsidR="006274C9">
      <w:rPr>
        <w:rFonts w:ascii="Arial" w:hAnsi="Arial" w:cs="Arial"/>
        <w:sz w:val="16"/>
        <w:szCs w:val="16"/>
      </w:rPr>
      <w:t>347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 w:rsidR="00F31603" w:rsidRPr="00E5145C">
        <w:rPr>
          <w:rStyle w:val="Hypertextovodkaz"/>
          <w:rFonts w:ascii="Arial" w:hAnsi="Arial" w:cs="Arial"/>
          <w:sz w:val="16"/>
          <w:szCs w:val="16"/>
        </w:rPr>
        <w:t>ozoa@praha5.cz</w:t>
      </w:r>
    </w:hyperlink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7F3BB4" w:rsidRPr="00D51208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CA14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B84DF7"/>
    <w:multiLevelType w:val="hybridMultilevel"/>
    <w:tmpl w:val="F76EEE12"/>
    <w:lvl w:ilvl="0" w:tplc="E3C8063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B0C6E"/>
    <w:multiLevelType w:val="hybridMultilevel"/>
    <w:tmpl w:val="1832AA8C"/>
    <w:lvl w:ilvl="0" w:tplc="D26AA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C"/>
    <w:rsid w:val="00034F04"/>
    <w:rsid w:val="00055176"/>
    <w:rsid w:val="00060D41"/>
    <w:rsid w:val="00085E03"/>
    <w:rsid w:val="00090007"/>
    <w:rsid w:val="00095469"/>
    <w:rsid w:val="000D33B5"/>
    <w:rsid w:val="000F10AB"/>
    <w:rsid w:val="00223433"/>
    <w:rsid w:val="00266A0B"/>
    <w:rsid w:val="002D57D5"/>
    <w:rsid w:val="00371439"/>
    <w:rsid w:val="0039366B"/>
    <w:rsid w:val="003B0019"/>
    <w:rsid w:val="003F3612"/>
    <w:rsid w:val="004B3ED3"/>
    <w:rsid w:val="00551680"/>
    <w:rsid w:val="005521C8"/>
    <w:rsid w:val="005728F7"/>
    <w:rsid w:val="00587300"/>
    <w:rsid w:val="005B39D2"/>
    <w:rsid w:val="005D7697"/>
    <w:rsid w:val="005F559A"/>
    <w:rsid w:val="006009AB"/>
    <w:rsid w:val="006274C9"/>
    <w:rsid w:val="00635D9E"/>
    <w:rsid w:val="00640445"/>
    <w:rsid w:val="006527DF"/>
    <w:rsid w:val="006B4A4D"/>
    <w:rsid w:val="006C6CD4"/>
    <w:rsid w:val="00756D96"/>
    <w:rsid w:val="007654C0"/>
    <w:rsid w:val="007E5460"/>
    <w:rsid w:val="007F3BB4"/>
    <w:rsid w:val="007F67C0"/>
    <w:rsid w:val="008073E7"/>
    <w:rsid w:val="00832CBF"/>
    <w:rsid w:val="008661B2"/>
    <w:rsid w:val="0087179B"/>
    <w:rsid w:val="008B1045"/>
    <w:rsid w:val="008D2BDD"/>
    <w:rsid w:val="00992184"/>
    <w:rsid w:val="009C2EE3"/>
    <w:rsid w:val="00A87391"/>
    <w:rsid w:val="00B74C4C"/>
    <w:rsid w:val="00BF0E44"/>
    <w:rsid w:val="00C03FDD"/>
    <w:rsid w:val="00C761D3"/>
    <w:rsid w:val="00D51208"/>
    <w:rsid w:val="00D729B1"/>
    <w:rsid w:val="00DA4FBC"/>
    <w:rsid w:val="00DB025B"/>
    <w:rsid w:val="00E27DF6"/>
    <w:rsid w:val="00EE0AE4"/>
    <w:rsid w:val="00F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02F9A-F588-4D38-83DB-DC1E793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rsid w:val="007F3BB4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styleId="Hypertextovodkaz">
    <w:name w:val="Hyperlink"/>
    <w:rsid w:val="00095469"/>
    <w:rPr>
      <w:color w:val="0000FF"/>
      <w:u w:val="single"/>
    </w:rPr>
  </w:style>
  <w:style w:type="paragraph" w:styleId="Seznamsodrkami">
    <w:name w:val="List Bullet"/>
    <w:basedOn w:val="Normln"/>
    <w:rsid w:val="00095469"/>
    <w:pPr>
      <w:numPr>
        <w:numId w:val="1"/>
      </w:numPr>
    </w:pPr>
  </w:style>
  <w:style w:type="paragraph" w:styleId="Textbubliny">
    <w:name w:val="Balloon Text"/>
    <w:basedOn w:val="Normln"/>
    <w:semiHidden/>
    <w:rsid w:val="0009546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C2EE3"/>
    <w:rPr>
      <w:b/>
      <w:bCs/>
    </w:rPr>
  </w:style>
  <w:style w:type="paragraph" w:styleId="Odstavecseseznamem">
    <w:name w:val="List Paragraph"/>
    <w:basedOn w:val="Normln"/>
    <w:uiPriority w:val="34"/>
    <w:qFormat/>
    <w:rsid w:val="00EE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zoa@praha5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katzerova\AppData\Local\Temp\B64A493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B64A493</Template>
  <TotalTime>3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*MC05P0023ZIW*</vt:lpstr>
    </vt:vector>
  </TitlesOfParts>
  <Company>AAC Solutions s.r.o.</Company>
  <LinksUpToDate>false</LinksUpToDate>
  <CharactersWithSpaces>3456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mailto:ozoa@praha5.cz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*MC05P0023ZIW*</dc:title>
  <dc:subject/>
  <dc:creator>Katzerová Eva</dc:creator>
  <cp:keywords/>
  <dc:description/>
  <cp:lastModifiedBy>Kubajura Denis</cp:lastModifiedBy>
  <cp:revision>2</cp:revision>
  <cp:lastPrinted>2008-01-07T10:13:00Z</cp:lastPrinted>
  <dcterms:created xsi:type="dcterms:W3CDTF">2022-02-25T08:52:00Z</dcterms:created>
  <dcterms:modified xsi:type="dcterms:W3CDTF">2022-02-25T08:52:00Z</dcterms:modified>
</cp:coreProperties>
</file>