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D42" w:rsidRDefault="00110D42">
      <w:pPr>
        <w:ind w:left="540"/>
      </w:pPr>
    </w:p>
    <w:p w:rsidR="00110D42" w:rsidRDefault="00110D42">
      <w:pPr>
        <w:ind w:left="840"/>
      </w:pPr>
    </w:p>
    <w:p w:rsidR="001A6868" w:rsidRDefault="00110D42" w:rsidP="00D57926">
      <w:pPr>
        <w:ind w:left="840"/>
        <w:rPr>
          <w:rFonts w:ascii="Arial" w:hAnsi="Arial" w:cs="Arial"/>
          <w:b/>
          <w:sz w:val="22"/>
          <w:szCs w:val="22"/>
        </w:rPr>
      </w:pPr>
      <w:r>
        <w:tab/>
      </w:r>
      <w:r>
        <w:tab/>
      </w:r>
      <w:r>
        <w:tab/>
      </w:r>
      <w:r>
        <w:tab/>
      </w:r>
      <w:r>
        <w:tab/>
      </w:r>
      <w:r>
        <w:tab/>
      </w:r>
      <w:r>
        <w:tab/>
      </w:r>
      <w:r>
        <w:tab/>
      </w:r>
      <w:r w:rsidRPr="00EC13AF">
        <w:rPr>
          <w:rFonts w:ascii="Arial" w:hAnsi="Arial" w:cs="Arial"/>
        </w:rPr>
        <w:tab/>
      </w:r>
    </w:p>
    <w:p w:rsidR="006E0D17" w:rsidRDefault="00446D75" w:rsidP="006E0D17">
      <w:pPr>
        <w:ind w:left="567"/>
        <w:jc w:val="right"/>
        <w:rPr>
          <w:rFonts w:ascii="Arial" w:hAnsi="Arial" w:cs="Arial"/>
          <w:sz w:val="22"/>
          <w:szCs w:val="22"/>
        </w:rPr>
      </w:pPr>
      <w:bookmarkStart w:id="0" w:name="OLE_LINK1"/>
      <w:r>
        <w:rPr>
          <w:rFonts w:ascii="Arial" w:hAnsi="Arial" w:cs="Arial"/>
          <w:sz w:val="22"/>
          <w:szCs w:val="22"/>
        </w:rPr>
        <w:t>2</w:t>
      </w:r>
      <w:r w:rsidR="00E25C21">
        <w:rPr>
          <w:rFonts w:ascii="Arial" w:hAnsi="Arial" w:cs="Arial"/>
          <w:sz w:val="22"/>
          <w:szCs w:val="22"/>
        </w:rPr>
        <w:t>4</w:t>
      </w:r>
      <w:r w:rsidR="005F507E">
        <w:rPr>
          <w:rFonts w:ascii="Arial" w:hAnsi="Arial" w:cs="Arial"/>
          <w:sz w:val="22"/>
          <w:szCs w:val="22"/>
        </w:rPr>
        <w:t xml:space="preserve">. </w:t>
      </w:r>
      <w:r w:rsidR="00E25C21">
        <w:rPr>
          <w:rFonts w:ascii="Arial" w:hAnsi="Arial" w:cs="Arial"/>
          <w:sz w:val="22"/>
          <w:szCs w:val="22"/>
        </w:rPr>
        <w:t>8</w:t>
      </w:r>
      <w:r w:rsidR="005F507E">
        <w:rPr>
          <w:rFonts w:ascii="Arial" w:hAnsi="Arial" w:cs="Arial"/>
          <w:sz w:val="22"/>
          <w:szCs w:val="22"/>
        </w:rPr>
        <w:t>. 20</w:t>
      </w:r>
      <w:r>
        <w:rPr>
          <w:rFonts w:ascii="Arial" w:hAnsi="Arial" w:cs="Arial"/>
          <w:sz w:val="22"/>
          <w:szCs w:val="22"/>
        </w:rPr>
        <w:t>20</w:t>
      </w:r>
    </w:p>
    <w:p w:rsidR="006E0D17" w:rsidRPr="006E0D17" w:rsidRDefault="006E0D17" w:rsidP="006E0D17">
      <w:pPr>
        <w:ind w:left="567"/>
        <w:jc w:val="right"/>
        <w:rPr>
          <w:rFonts w:ascii="Arial" w:hAnsi="Arial" w:cs="Arial"/>
          <w:sz w:val="22"/>
          <w:szCs w:val="22"/>
        </w:rPr>
      </w:pPr>
    </w:p>
    <w:bookmarkEnd w:id="0"/>
    <w:p w:rsidR="00E25C21" w:rsidRPr="00E25C21" w:rsidRDefault="00E25C21" w:rsidP="00E25C21">
      <w:pPr>
        <w:spacing w:after="200" w:line="276" w:lineRule="auto"/>
        <w:ind w:left="567"/>
        <w:rPr>
          <w:rFonts w:ascii="Arial" w:eastAsiaTheme="minorHAnsi" w:hAnsi="Arial" w:cs="Arial"/>
          <w:b/>
          <w:sz w:val="32"/>
          <w:szCs w:val="32"/>
          <w:lang w:eastAsia="en-US"/>
        </w:rPr>
      </w:pPr>
      <w:r w:rsidRPr="00E25C21">
        <w:rPr>
          <w:rFonts w:ascii="Arial" w:eastAsiaTheme="minorHAnsi" w:hAnsi="Arial" w:cs="Arial"/>
          <w:b/>
          <w:sz w:val="32"/>
          <w:szCs w:val="32"/>
          <w:lang w:eastAsia="en-US"/>
        </w:rPr>
        <w:t>Knihovna od září: rozšířené otevírací doby a výpůjčky stále na pět týdnů</w:t>
      </w:r>
    </w:p>
    <w:p w:rsidR="00E25C21" w:rsidRPr="00E25C21" w:rsidRDefault="00E25C21" w:rsidP="00E25C21">
      <w:pPr>
        <w:spacing w:after="200" w:line="276" w:lineRule="auto"/>
        <w:ind w:left="567"/>
        <w:rPr>
          <w:rFonts w:ascii="Arial" w:eastAsiaTheme="minorHAnsi" w:hAnsi="Arial" w:cs="Arial"/>
          <w:sz w:val="22"/>
          <w:szCs w:val="22"/>
          <w:lang w:eastAsia="en-US"/>
        </w:rPr>
      </w:pPr>
      <w:r w:rsidRPr="00E25C21">
        <w:rPr>
          <w:rFonts w:ascii="Arial" w:eastAsiaTheme="minorHAnsi" w:hAnsi="Arial" w:cs="Arial"/>
          <w:sz w:val="22"/>
          <w:szCs w:val="22"/>
          <w:lang w:eastAsia="en-US"/>
        </w:rPr>
        <w:t xml:space="preserve">Městská knihovna v Praze provozuje po celé Praze více než 40 poboček kamenných, sousedskou dílnu DOK16 a tři knihovny pojízdné. Síť poboček tvoří funkční systém, který nabízí uživatelům možnost využít jejich čtenářský průkaz v kterékoli pobočce, možnost zvolit si pobočku k vyzvednutí žádané knihy díky službě rezervace s dovozem a v neposlední řadě možnost vrátit vypůjčené knihy v kterékoli pobočce sítě. </w:t>
      </w:r>
    </w:p>
    <w:p w:rsidR="00E25C21" w:rsidRPr="00E25C21" w:rsidRDefault="00E25C21" w:rsidP="00E25C21">
      <w:pPr>
        <w:spacing w:after="200" w:line="276" w:lineRule="auto"/>
        <w:ind w:left="567"/>
        <w:rPr>
          <w:rFonts w:ascii="Arial" w:eastAsiaTheme="minorHAnsi" w:hAnsi="Arial" w:cs="Arial"/>
          <w:sz w:val="22"/>
          <w:szCs w:val="22"/>
          <w:lang w:eastAsia="en-US"/>
        </w:rPr>
      </w:pPr>
      <w:r w:rsidRPr="00E25C21">
        <w:rPr>
          <w:rFonts w:ascii="Arial" w:eastAsiaTheme="minorHAnsi" w:hAnsi="Arial" w:cs="Arial"/>
          <w:sz w:val="22"/>
          <w:szCs w:val="22"/>
          <w:lang w:eastAsia="en-US"/>
        </w:rPr>
        <w:t>Vzhledem k nepříliš příznivému vývoji epidemiologické situace organizuje knihovna svůj provoz od září tak, aby v případě výskytu nemoci COVID-19 na jednom pracovišti, nebylo ohroženo fungování celé knihovní sítě.  Proto se ani v září pobočky nevrací ke své běžné otevírací době, ale mají stále otevřeno podle mimořádné otevírací doby mírně rozšířené na základě zpětné vazby čtenářů. Při návštěvě knihovny musí návštěvníci počítat s hodinovou přestávkou na úklid.</w:t>
      </w:r>
    </w:p>
    <w:p w:rsidR="00E25C21" w:rsidRPr="00E25C21" w:rsidRDefault="00E25C21" w:rsidP="00E25C21">
      <w:pPr>
        <w:spacing w:after="200" w:line="276" w:lineRule="auto"/>
        <w:ind w:left="567"/>
        <w:rPr>
          <w:rFonts w:ascii="Arial" w:eastAsiaTheme="minorHAnsi" w:hAnsi="Arial" w:cs="Arial"/>
          <w:sz w:val="22"/>
          <w:szCs w:val="22"/>
          <w:lang w:eastAsia="en-US"/>
        </w:rPr>
      </w:pPr>
      <w:r w:rsidRPr="00E25C21">
        <w:rPr>
          <w:rFonts w:ascii="Arial" w:eastAsiaTheme="minorHAnsi" w:hAnsi="Arial" w:cs="Arial"/>
          <w:sz w:val="22"/>
          <w:szCs w:val="22"/>
          <w:lang w:eastAsia="en-US"/>
        </w:rPr>
        <w:t xml:space="preserve">Nejvýraznější změnou je prodloužení odpolední otevírací doby knihoven o hodinu, tedy do 16, 19 nebo 20 hodin v případě Ústřední knihovny. Po prázdninách se také vrací možnost navštívit knihovnu v sobotu, konkrétně Ústřední knihovnu, Korunní, Smíchov, Opatov, Jezerku, Ládví, Dejvice a Lužiny. V sobotu má otevřeno i sousedská dílna DOK16. </w:t>
      </w:r>
    </w:p>
    <w:p w:rsidR="00E25C21" w:rsidRPr="00E25C21" w:rsidRDefault="00E25C21" w:rsidP="00E25C21">
      <w:pPr>
        <w:spacing w:after="200" w:line="276" w:lineRule="auto"/>
        <w:ind w:left="567"/>
        <w:rPr>
          <w:rFonts w:ascii="Arial" w:eastAsiaTheme="minorHAnsi" w:hAnsi="Arial" w:cs="Arial"/>
          <w:sz w:val="22"/>
          <w:szCs w:val="22"/>
          <w:lang w:eastAsia="en-US"/>
        </w:rPr>
      </w:pPr>
      <w:r w:rsidRPr="00E25C21">
        <w:rPr>
          <w:rFonts w:ascii="Arial" w:eastAsiaTheme="minorHAnsi" w:hAnsi="Arial" w:cs="Arial"/>
          <w:sz w:val="22"/>
          <w:szCs w:val="22"/>
          <w:lang w:eastAsia="en-US"/>
        </w:rPr>
        <w:t xml:space="preserve">Aktualizovaný přehled otevíracích dob je dostupný na stránce </w:t>
      </w:r>
      <w:hyperlink r:id="rId7" w:history="1">
        <w:r w:rsidR="00D37447" w:rsidRPr="00B46550">
          <w:rPr>
            <w:rStyle w:val="Hypertextovodkaz"/>
            <w:rFonts w:ascii="Arial" w:eastAsiaTheme="minorHAnsi" w:hAnsi="Arial" w:cs="Arial"/>
            <w:sz w:val="22"/>
            <w:szCs w:val="22"/>
            <w:lang w:eastAsia="en-US"/>
          </w:rPr>
          <w:t>www.mlp.cz/pobocky</w:t>
        </w:r>
      </w:hyperlink>
      <w:r w:rsidRPr="00E25C21">
        <w:rPr>
          <w:rFonts w:ascii="Arial" w:eastAsiaTheme="minorHAnsi" w:hAnsi="Arial" w:cs="Arial"/>
          <w:sz w:val="22"/>
          <w:szCs w:val="22"/>
          <w:lang w:eastAsia="en-US"/>
        </w:rPr>
        <w:t xml:space="preserve">, kterou doporučujeme zkontrolovat vždy před návštěvou knihovny. </w:t>
      </w:r>
    </w:p>
    <w:p w:rsidR="00E25C21" w:rsidRPr="00E25C21" w:rsidRDefault="00E25C21" w:rsidP="00E25C21">
      <w:pPr>
        <w:spacing w:after="200" w:line="276" w:lineRule="auto"/>
        <w:ind w:left="567"/>
        <w:rPr>
          <w:rFonts w:ascii="Arial" w:eastAsiaTheme="minorHAnsi" w:hAnsi="Arial" w:cs="Arial"/>
          <w:sz w:val="22"/>
          <w:szCs w:val="22"/>
          <w:lang w:eastAsia="en-US"/>
        </w:rPr>
      </w:pPr>
      <w:r w:rsidRPr="00E25C21">
        <w:rPr>
          <w:rFonts w:ascii="Arial" w:eastAsiaTheme="minorHAnsi" w:hAnsi="Arial" w:cs="Arial"/>
          <w:sz w:val="22"/>
          <w:szCs w:val="22"/>
          <w:lang w:eastAsia="en-US"/>
        </w:rPr>
        <w:t xml:space="preserve">Výpůjční doba zůstává prodloužená na pět týdnů, aby čtenáři měli možnost odložit vypůjčené knihy do domácí karantény.  </w:t>
      </w:r>
    </w:p>
    <w:p w:rsidR="00E25C21" w:rsidRPr="00E25C21" w:rsidRDefault="00E25C21" w:rsidP="00E25C21">
      <w:pPr>
        <w:spacing w:after="200" w:line="276" w:lineRule="auto"/>
        <w:ind w:left="567"/>
        <w:rPr>
          <w:rFonts w:ascii="Arial" w:eastAsiaTheme="minorHAnsi" w:hAnsi="Arial" w:cs="Arial"/>
          <w:b/>
          <w:sz w:val="22"/>
          <w:szCs w:val="22"/>
          <w:lang w:eastAsia="en-US"/>
        </w:rPr>
      </w:pPr>
      <w:r w:rsidRPr="00E25C21">
        <w:rPr>
          <w:rFonts w:ascii="Arial" w:eastAsiaTheme="minorHAnsi" w:hAnsi="Arial" w:cs="Arial"/>
          <w:b/>
          <w:sz w:val="22"/>
          <w:szCs w:val="22"/>
          <w:lang w:eastAsia="en-US"/>
        </w:rPr>
        <w:t>Kultura v knihovně s rouškou i bez ní</w:t>
      </w:r>
    </w:p>
    <w:p w:rsidR="00E25C21" w:rsidRPr="00E25C21" w:rsidRDefault="00E25C21" w:rsidP="00E25C21">
      <w:pPr>
        <w:spacing w:after="200" w:line="276" w:lineRule="auto"/>
        <w:ind w:left="567"/>
        <w:rPr>
          <w:rFonts w:ascii="Arial" w:eastAsiaTheme="minorHAnsi" w:hAnsi="Arial" w:cs="Arial"/>
          <w:sz w:val="22"/>
          <w:szCs w:val="22"/>
          <w:lang w:eastAsia="en-US"/>
        </w:rPr>
      </w:pPr>
      <w:r w:rsidRPr="00E25C21">
        <w:rPr>
          <w:rFonts w:ascii="Arial" w:eastAsiaTheme="minorHAnsi" w:hAnsi="Arial" w:cs="Arial"/>
          <w:sz w:val="22"/>
          <w:szCs w:val="22"/>
          <w:lang w:eastAsia="en-US"/>
        </w:rPr>
        <w:t xml:space="preserve">Ruce – Rouška – Rozestupy. Základní protivirová trojice je doporučená při návštěvě knihovny i v září 2020. </w:t>
      </w:r>
    </w:p>
    <w:p w:rsidR="00E25C21" w:rsidRPr="00E25C21" w:rsidRDefault="00E25C21" w:rsidP="00E25C21">
      <w:pPr>
        <w:spacing w:after="200" w:line="276" w:lineRule="auto"/>
        <w:ind w:left="567"/>
        <w:rPr>
          <w:rFonts w:ascii="Arial" w:eastAsiaTheme="minorHAnsi" w:hAnsi="Arial" w:cs="Arial"/>
          <w:sz w:val="22"/>
          <w:szCs w:val="22"/>
          <w:lang w:eastAsia="en-US"/>
        </w:rPr>
      </w:pPr>
      <w:r w:rsidRPr="00E25C21">
        <w:rPr>
          <w:rFonts w:ascii="Arial" w:eastAsiaTheme="minorHAnsi" w:hAnsi="Arial" w:cs="Arial"/>
          <w:sz w:val="22"/>
          <w:szCs w:val="22"/>
          <w:lang w:eastAsia="en-US"/>
        </w:rPr>
        <w:t xml:space="preserve">V září začíná i v knihovně kulturní sezóna. Sály Ústřední knihovny budou hostit filmové projekce, koncerty, přednášky nebo tradiční setkání fanoušků fantastiky CONiáš. Proto je dobré připomenout, že rouška je povinná, pokud se na akci sejde více než 100 lidí. Dá se předpokládat, že vzhledem ke kapacitě obou sálů Ústřední knihovny, bude rouška povinným vybavením diváka. </w:t>
      </w:r>
    </w:p>
    <w:p w:rsidR="00E25C21" w:rsidRDefault="00E25C21" w:rsidP="00E25C21">
      <w:pPr>
        <w:spacing w:after="200" w:line="276" w:lineRule="auto"/>
        <w:ind w:left="567"/>
        <w:rPr>
          <w:rFonts w:ascii="Arial" w:eastAsiaTheme="minorHAnsi" w:hAnsi="Arial" w:cs="Arial"/>
          <w:sz w:val="22"/>
          <w:szCs w:val="22"/>
          <w:lang w:eastAsia="en-US"/>
        </w:rPr>
      </w:pPr>
    </w:p>
    <w:p w:rsidR="00E25C21" w:rsidRDefault="00E25C21" w:rsidP="00E25C21">
      <w:pPr>
        <w:spacing w:after="200" w:line="276" w:lineRule="auto"/>
        <w:ind w:left="567"/>
        <w:rPr>
          <w:rFonts w:ascii="Arial" w:eastAsiaTheme="minorHAnsi" w:hAnsi="Arial" w:cs="Arial"/>
          <w:sz w:val="22"/>
          <w:szCs w:val="22"/>
          <w:lang w:eastAsia="en-US"/>
        </w:rPr>
      </w:pPr>
    </w:p>
    <w:p w:rsidR="00E25C21" w:rsidRDefault="00E25C21" w:rsidP="00E25C21">
      <w:pPr>
        <w:spacing w:after="200" w:line="276" w:lineRule="auto"/>
        <w:ind w:left="567"/>
        <w:rPr>
          <w:rFonts w:ascii="Arial" w:eastAsiaTheme="minorHAnsi" w:hAnsi="Arial" w:cs="Arial"/>
          <w:sz w:val="22"/>
          <w:szCs w:val="22"/>
          <w:lang w:eastAsia="en-US"/>
        </w:rPr>
      </w:pPr>
    </w:p>
    <w:p w:rsidR="00E25C21" w:rsidRDefault="00E25C21" w:rsidP="00E25C21">
      <w:pPr>
        <w:spacing w:after="200" w:line="276" w:lineRule="auto"/>
        <w:ind w:left="567"/>
        <w:rPr>
          <w:rFonts w:ascii="Arial" w:eastAsiaTheme="minorHAnsi" w:hAnsi="Arial" w:cs="Arial"/>
          <w:sz w:val="22"/>
          <w:szCs w:val="22"/>
          <w:lang w:eastAsia="en-US"/>
        </w:rPr>
      </w:pPr>
    </w:p>
    <w:p w:rsidR="00E25C21" w:rsidRPr="00532E0C" w:rsidRDefault="00E25C21" w:rsidP="00E25C21">
      <w:pPr>
        <w:spacing w:after="200" w:line="276" w:lineRule="auto"/>
        <w:ind w:left="567"/>
        <w:rPr>
          <w:rFonts w:ascii="Arial" w:eastAsiaTheme="minorHAnsi" w:hAnsi="Arial" w:cs="Arial"/>
          <w:b/>
          <w:sz w:val="22"/>
          <w:szCs w:val="22"/>
          <w:lang w:eastAsia="en-US"/>
        </w:rPr>
      </w:pPr>
      <w:r w:rsidRPr="00532E0C">
        <w:rPr>
          <w:rFonts w:ascii="Arial" w:eastAsiaTheme="minorHAnsi" w:hAnsi="Arial" w:cs="Arial"/>
          <w:b/>
          <w:sz w:val="22"/>
          <w:szCs w:val="22"/>
          <w:lang w:eastAsia="en-US"/>
        </w:rPr>
        <w:t>Knihovna onlin</w:t>
      </w:r>
      <w:bookmarkStart w:id="1" w:name="_GoBack"/>
      <w:bookmarkEnd w:id="1"/>
      <w:r w:rsidRPr="00532E0C">
        <w:rPr>
          <w:rFonts w:ascii="Arial" w:eastAsiaTheme="minorHAnsi" w:hAnsi="Arial" w:cs="Arial"/>
          <w:b/>
          <w:sz w:val="22"/>
          <w:szCs w:val="22"/>
          <w:lang w:eastAsia="en-US"/>
        </w:rPr>
        <w:t>e</w:t>
      </w:r>
    </w:p>
    <w:p w:rsidR="00E25C21" w:rsidRPr="00E25C21" w:rsidRDefault="00E25C21" w:rsidP="00E25C21">
      <w:pPr>
        <w:spacing w:after="200" w:line="276" w:lineRule="auto"/>
        <w:ind w:left="567"/>
        <w:rPr>
          <w:rFonts w:ascii="Arial" w:eastAsiaTheme="minorHAnsi" w:hAnsi="Arial" w:cs="Arial"/>
          <w:sz w:val="22"/>
          <w:szCs w:val="22"/>
          <w:lang w:eastAsia="en-US"/>
        </w:rPr>
      </w:pPr>
      <w:r w:rsidRPr="00E25C21">
        <w:rPr>
          <w:rFonts w:ascii="Arial" w:eastAsiaTheme="minorHAnsi" w:hAnsi="Arial" w:cs="Arial"/>
          <w:sz w:val="22"/>
          <w:szCs w:val="22"/>
          <w:lang w:eastAsia="en-US"/>
        </w:rPr>
        <w:lastRenderedPageBreak/>
        <w:t xml:space="preserve">Všichni si přejeme, aby se situace z poloviny března 2020 neopakovala. Nicméně, úplně vyloučit to nelze a proto knihovna rozvíjí své online služby. Na spuštění čeká online registrace, na podzim by měla být významně rozšířena nabídka e-knih a sály by měly být vybaveny technologií umožňující živé přenosy. </w:t>
      </w:r>
    </w:p>
    <w:p w:rsidR="00E25C21" w:rsidRPr="00E25C21" w:rsidRDefault="00E25C21" w:rsidP="00E25C21">
      <w:pPr>
        <w:spacing w:after="200" w:line="276" w:lineRule="auto"/>
        <w:ind w:left="567"/>
        <w:rPr>
          <w:rFonts w:ascii="Arial" w:eastAsiaTheme="minorHAnsi" w:hAnsi="Arial" w:cs="Arial"/>
          <w:sz w:val="22"/>
          <w:szCs w:val="22"/>
          <w:lang w:eastAsia="en-US"/>
        </w:rPr>
      </w:pPr>
      <w:r w:rsidRPr="00E25C21">
        <w:rPr>
          <w:rFonts w:ascii="Arial" w:eastAsiaTheme="minorHAnsi" w:hAnsi="Arial" w:cs="Arial"/>
          <w:sz w:val="22"/>
          <w:szCs w:val="22"/>
          <w:lang w:eastAsia="en-US"/>
        </w:rPr>
        <w:t>Dále je pozornost knihovny zaměřena na možnosti samoobsluhy. Chystá se například samoobslužné vracení na pobočkách (v Ústřední knihovně byl návratový automat spuštěn na konci června) nebo instalace samoobslužných boxů na vyzvednutí rezervovaných knih.</w:t>
      </w:r>
    </w:p>
    <w:p w:rsidR="003F1F70" w:rsidRPr="00446D75" w:rsidRDefault="00E25C21" w:rsidP="00E25C21">
      <w:pPr>
        <w:spacing w:after="200" w:line="276" w:lineRule="auto"/>
        <w:ind w:left="567"/>
        <w:rPr>
          <w:rFonts w:ascii="Arial" w:eastAsia="Calibri" w:hAnsi="Arial" w:cs="Arial"/>
          <w:sz w:val="28"/>
          <w:szCs w:val="28"/>
          <w:lang w:eastAsia="en-US"/>
        </w:rPr>
      </w:pPr>
      <w:r w:rsidRPr="00E25C21">
        <w:rPr>
          <w:rFonts w:ascii="Arial" w:eastAsiaTheme="minorHAnsi" w:hAnsi="Arial" w:cs="Arial"/>
          <w:sz w:val="22"/>
          <w:szCs w:val="22"/>
          <w:lang w:eastAsia="en-US"/>
        </w:rPr>
        <w:t xml:space="preserve">Věříme, že i přes vykloubenou situaci zůstává knihovna pro obyvatele a návštěvníky Prahy nejen místem, kde si půjčí něco hezkého ke čtení, ale hlavně místem </w:t>
      </w:r>
      <w:r>
        <w:rPr>
          <w:rFonts w:ascii="Arial" w:eastAsiaTheme="minorHAnsi" w:hAnsi="Arial" w:cs="Arial"/>
          <w:sz w:val="22"/>
          <w:szCs w:val="22"/>
          <w:lang w:eastAsia="en-US"/>
        </w:rPr>
        <w:t xml:space="preserve">inspirace, zábavy a setkávání. </w:t>
      </w:r>
      <w:r w:rsidRPr="00E25C21">
        <w:rPr>
          <w:rFonts w:ascii="Arial" w:eastAsiaTheme="minorHAnsi" w:hAnsi="Arial" w:cs="Arial"/>
          <w:sz w:val="22"/>
          <w:szCs w:val="22"/>
          <w:lang w:eastAsia="en-US"/>
        </w:rPr>
        <w:t>Těšíme se na vaši návštěvu.</w:t>
      </w:r>
    </w:p>
    <w:sectPr w:rsidR="003F1F70" w:rsidRPr="00446D7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A01" w:rsidRDefault="002C5A01">
      <w:r>
        <w:separator/>
      </w:r>
    </w:p>
  </w:endnote>
  <w:endnote w:type="continuationSeparator" w:id="0">
    <w:p w:rsidR="002C5A01" w:rsidRDefault="002C5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430" w:rsidRPr="00EC13AF" w:rsidRDefault="00E85430" w:rsidP="00EC13AF">
    <w:pPr>
      <w:pStyle w:val="Zpat"/>
      <w:tabs>
        <w:tab w:val="left" w:pos="6480"/>
      </w:tabs>
      <w:ind w:left="540"/>
      <w:rPr>
        <w:rFonts w:ascii="Arial" w:hAnsi="Arial" w:cs="Arial"/>
        <w:sz w:val="20"/>
        <w:szCs w:val="20"/>
      </w:rPr>
    </w:pPr>
    <w:r>
      <w:rPr>
        <w:rFonts w:ascii="Arial" w:hAnsi="Arial" w:cs="Arial"/>
        <w:sz w:val="20"/>
        <w:szCs w:val="20"/>
      </w:rPr>
      <w:t>Městská knihovna v Praze</w:t>
    </w:r>
    <w:r>
      <w:rPr>
        <w:rFonts w:ascii="Arial" w:hAnsi="Arial" w:cs="Arial"/>
        <w:sz w:val="20"/>
        <w:szCs w:val="20"/>
      </w:rPr>
      <w:tab/>
    </w:r>
    <w:r>
      <w:rPr>
        <w:rFonts w:ascii="Arial" w:hAnsi="Arial" w:cs="Arial"/>
        <w:sz w:val="20"/>
        <w:szCs w:val="20"/>
      </w:rPr>
      <w:tab/>
      <w:t>Lenka Hanzlíková</w:t>
    </w:r>
  </w:p>
  <w:p w:rsidR="00E85430" w:rsidRPr="00EC13AF" w:rsidRDefault="00E85430" w:rsidP="00EC13AF">
    <w:pPr>
      <w:pStyle w:val="Zpat"/>
      <w:tabs>
        <w:tab w:val="left" w:pos="6480"/>
      </w:tabs>
      <w:ind w:left="540"/>
      <w:rPr>
        <w:rFonts w:ascii="Arial" w:hAnsi="Arial" w:cs="Arial"/>
        <w:sz w:val="20"/>
        <w:szCs w:val="20"/>
      </w:rPr>
    </w:pPr>
    <w:r w:rsidRPr="00EC13AF">
      <w:rPr>
        <w:rFonts w:ascii="Arial" w:hAnsi="Arial" w:cs="Arial"/>
        <w:sz w:val="20"/>
        <w:szCs w:val="20"/>
      </w:rPr>
      <w:t xml:space="preserve">Oddělení </w:t>
    </w:r>
    <w:r>
      <w:rPr>
        <w:rFonts w:ascii="Arial" w:hAnsi="Arial" w:cs="Arial"/>
        <w:sz w:val="20"/>
        <w:szCs w:val="20"/>
      </w:rPr>
      <w:t>komunikace</w:t>
    </w:r>
    <w:r w:rsidRPr="00EC13AF">
      <w:rPr>
        <w:rFonts w:ascii="Arial" w:hAnsi="Arial" w:cs="Arial"/>
        <w:sz w:val="20"/>
        <w:szCs w:val="20"/>
      </w:rPr>
      <w:tab/>
    </w:r>
    <w:r w:rsidRPr="00EC13AF">
      <w:rPr>
        <w:rFonts w:ascii="Arial" w:hAnsi="Arial" w:cs="Arial"/>
        <w:sz w:val="20"/>
        <w:szCs w:val="20"/>
      </w:rPr>
      <w:tab/>
      <w:t>73</w:t>
    </w:r>
    <w:r>
      <w:rPr>
        <w:rFonts w:ascii="Arial" w:hAnsi="Arial" w:cs="Arial"/>
        <w:sz w:val="20"/>
        <w:szCs w:val="20"/>
      </w:rPr>
      <w:t>3 160 007</w:t>
    </w:r>
  </w:p>
  <w:p w:rsidR="00E85430" w:rsidRPr="00EC13AF" w:rsidRDefault="00E85430" w:rsidP="00EC13AF">
    <w:pPr>
      <w:pStyle w:val="Zpat"/>
      <w:tabs>
        <w:tab w:val="left" w:pos="6480"/>
      </w:tabs>
      <w:ind w:left="540"/>
      <w:rPr>
        <w:rFonts w:ascii="Arial" w:hAnsi="Arial" w:cs="Arial"/>
        <w:sz w:val="20"/>
        <w:szCs w:val="20"/>
      </w:rPr>
    </w:pPr>
    <w:r w:rsidRPr="00EC13AF">
      <w:rPr>
        <w:rFonts w:ascii="Arial" w:hAnsi="Arial" w:cs="Arial"/>
        <w:sz w:val="20"/>
        <w:szCs w:val="20"/>
      </w:rPr>
      <w:t>Mariánské nám. 1</w:t>
    </w:r>
    <w:r w:rsidRPr="00EC13AF">
      <w:rPr>
        <w:rFonts w:ascii="Arial" w:hAnsi="Arial" w:cs="Arial"/>
        <w:sz w:val="20"/>
        <w:szCs w:val="20"/>
      </w:rPr>
      <w:tab/>
    </w:r>
    <w:r w:rsidRPr="00EC13AF">
      <w:rPr>
        <w:rFonts w:ascii="Arial" w:hAnsi="Arial" w:cs="Arial"/>
        <w:sz w:val="20"/>
        <w:szCs w:val="20"/>
      </w:rPr>
      <w:tab/>
    </w:r>
    <w:r>
      <w:rPr>
        <w:rFonts w:ascii="Arial" w:hAnsi="Arial" w:cs="Arial"/>
        <w:sz w:val="20"/>
        <w:szCs w:val="20"/>
      </w:rPr>
      <w:t>lenka.hanzlikova@mlp.cz</w:t>
    </w:r>
    <w:r w:rsidRPr="00EC13AF">
      <w:rPr>
        <w:rFonts w:ascii="Arial" w:hAnsi="Arial" w:cs="Arial"/>
        <w:sz w:val="20"/>
        <w:szCs w:val="20"/>
      </w:rPr>
      <w:t>,</w:t>
    </w:r>
  </w:p>
  <w:p w:rsidR="00E85430" w:rsidRDefault="00E85430" w:rsidP="00EC13AF">
    <w:pPr>
      <w:pStyle w:val="Zpat"/>
      <w:tabs>
        <w:tab w:val="clear" w:pos="4536"/>
        <w:tab w:val="left" w:pos="6480"/>
      </w:tabs>
      <w:ind w:left="540"/>
      <w:rPr>
        <w:sz w:val="20"/>
        <w:szCs w:val="20"/>
      </w:rPr>
    </w:pPr>
    <w:r w:rsidRPr="00EC13AF">
      <w:rPr>
        <w:rFonts w:ascii="Arial" w:hAnsi="Arial" w:cs="Arial"/>
        <w:sz w:val="20"/>
        <w:szCs w:val="20"/>
      </w:rPr>
      <w:t>115 72  Praha 1</w:t>
    </w:r>
    <w:r>
      <w:rPr>
        <w:sz w:val="20"/>
        <w:szCs w:val="20"/>
      </w:rPr>
      <w:tab/>
    </w:r>
    <w:hyperlink r:id="rId1" w:history="1">
      <w:r w:rsidRPr="00D45BC9">
        <w:rPr>
          <w:rStyle w:val="Hypertextovodkaz"/>
          <w:rFonts w:ascii="Arial" w:hAnsi="Arial" w:cs="Arial"/>
          <w:sz w:val="20"/>
          <w:szCs w:val="20"/>
        </w:rPr>
        <w:t>www.mlp.cz</w:t>
      </w:r>
    </w:hyperlink>
  </w:p>
  <w:p w:rsidR="00E85430" w:rsidRDefault="00E85430" w:rsidP="00EC13AF">
    <w:pPr>
      <w:pStyle w:val="Zpat"/>
      <w:tabs>
        <w:tab w:val="clear" w:pos="4536"/>
        <w:tab w:val="clear" w:pos="9072"/>
        <w:tab w:val="left" w:pos="2832"/>
      </w:tabs>
      <w:rPr>
        <w:sz w:val="20"/>
        <w:szCs w:val="20"/>
      </w:rPr>
    </w:pP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A01" w:rsidRDefault="002C5A01">
      <w:r>
        <w:separator/>
      </w:r>
    </w:p>
  </w:footnote>
  <w:footnote w:type="continuationSeparator" w:id="0">
    <w:p w:rsidR="002C5A01" w:rsidRDefault="002C5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430" w:rsidRDefault="00DE0224">
    <w:pPr>
      <w:pStyle w:val="Zhlav"/>
    </w:pPr>
    <w:r>
      <w:rPr>
        <w:noProof/>
      </w:rPr>
      <w:drawing>
        <wp:anchor distT="0" distB="0" distL="114300" distR="114300" simplePos="0" relativeHeight="251657728" behindDoc="1" locked="0" layoutInCell="1" allowOverlap="1" wp14:anchorId="4D204C03" wp14:editId="6B10DC0A">
          <wp:simplePos x="0" y="0"/>
          <wp:positionH relativeFrom="column">
            <wp:posOffset>-204470</wp:posOffset>
          </wp:positionH>
          <wp:positionV relativeFrom="paragraph">
            <wp:posOffset>0</wp:posOffset>
          </wp:positionV>
          <wp:extent cx="4362450" cy="581025"/>
          <wp:effectExtent l="0" t="0" r="0" b="9525"/>
          <wp:wrapTight wrapText="bothSides">
            <wp:wrapPolygon edited="0">
              <wp:start x="0" y="0"/>
              <wp:lineTo x="0" y="21246"/>
              <wp:lineTo x="21506" y="21246"/>
              <wp:lineTo x="21506" y="0"/>
              <wp:lineTo x="0" y="0"/>
            </wp:wrapPolygon>
          </wp:wrapTight>
          <wp:docPr id="2" name="obrázek 1" descr="MKP+H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MKP+H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0"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CD5006"/>
    <w:multiLevelType w:val="hybridMultilevel"/>
    <w:tmpl w:val="374A5F70"/>
    <w:lvl w:ilvl="0" w:tplc="6DD899A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C13B59"/>
    <w:multiLevelType w:val="hybridMultilevel"/>
    <w:tmpl w:val="3C1A0E36"/>
    <w:lvl w:ilvl="0" w:tplc="254C2DB0">
      <w:numFmt w:val="bullet"/>
      <w:lvlText w:val=""/>
      <w:lvlJc w:val="left"/>
      <w:pPr>
        <w:tabs>
          <w:tab w:val="num" w:pos="720"/>
        </w:tabs>
        <w:ind w:left="720" w:hanging="360"/>
      </w:pPr>
      <w:rPr>
        <w:rFonts w:ascii="Symbol" w:eastAsia="Times New Roman"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2B298D"/>
    <w:multiLevelType w:val="hybridMultilevel"/>
    <w:tmpl w:val="23B64E44"/>
    <w:lvl w:ilvl="0" w:tplc="10141FBE">
      <w:start w:val="1"/>
      <w:numFmt w:val="lowerLetter"/>
      <w:lvlText w:val="%1)"/>
      <w:lvlJc w:val="left"/>
      <w:pPr>
        <w:tabs>
          <w:tab w:val="num" w:pos="720"/>
        </w:tabs>
        <w:ind w:left="720" w:hanging="360"/>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7D742FE1"/>
    <w:multiLevelType w:val="hybridMultilevel"/>
    <w:tmpl w:val="ED22DEEA"/>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C7F"/>
    <w:rsid w:val="0000349C"/>
    <w:rsid w:val="00021AF8"/>
    <w:rsid w:val="0004170F"/>
    <w:rsid w:val="000547F1"/>
    <w:rsid w:val="00095DE7"/>
    <w:rsid w:val="000C3DBD"/>
    <w:rsid w:val="000C5341"/>
    <w:rsid w:val="000F32A6"/>
    <w:rsid w:val="00110D42"/>
    <w:rsid w:val="00120000"/>
    <w:rsid w:val="0013352C"/>
    <w:rsid w:val="001A6868"/>
    <w:rsid w:val="001E277B"/>
    <w:rsid w:val="001F0DE2"/>
    <w:rsid w:val="00253428"/>
    <w:rsid w:val="00257C64"/>
    <w:rsid w:val="002B5F2D"/>
    <w:rsid w:val="002B68DB"/>
    <w:rsid w:val="002C5A01"/>
    <w:rsid w:val="00300203"/>
    <w:rsid w:val="00302052"/>
    <w:rsid w:val="00305758"/>
    <w:rsid w:val="00310E7F"/>
    <w:rsid w:val="00320596"/>
    <w:rsid w:val="00336BC7"/>
    <w:rsid w:val="003C6FFD"/>
    <w:rsid w:val="003F1F70"/>
    <w:rsid w:val="003F7168"/>
    <w:rsid w:val="004028FD"/>
    <w:rsid w:val="00412960"/>
    <w:rsid w:val="00420465"/>
    <w:rsid w:val="00420F49"/>
    <w:rsid w:val="00446D75"/>
    <w:rsid w:val="00452874"/>
    <w:rsid w:val="0046029C"/>
    <w:rsid w:val="004671ED"/>
    <w:rsid w:val="0048341F"/>
    <w:rsid w:val="004B09EE"/>
    <w:rsid w:val="004E50FB"/>
    <w:rsid w:val="004F6D03"/>
    <w:rsid w:val="00532E0C"/>
    <w:rsid w:val="00553AFD"/>
    <w:rsid w:val="00557369"/>
    <w:rsid w:val="005871E6"/>
    <w:rsid w:val="005973CB"/>
    <w:rsid w:val="00597499"/>
    <w:rsid w:val="0059787B"/>
    <w:rsid w:val="005A7C0E"/>
    <w:rsid w:val="005D3889"/>
    <w:rsid w:val="005F12BE"/>
    <w:rsid w:val="005F507E"/>
    <w:rsid w:val="00653180"/>
    <w:rsid w:val="0068725A"/>
    <w:rsid w:val="006E0D17"/>
    <w:rsid w:val="007154A2"/>
    <w:rsid w:val="007572EC"/>
    <w:rsid w:val="0076165F"/>
    <w:rsid w:val="00785270"/>
    <w:rsid w:val="007D44E1"/>
    <w:rsid w:val="007F1A8E"/>
    <w:rsid w:val="0080133C"/>
    <w:rsid w:val="00871B1A"/>
    <w:rsid w:val="008957E5"/>
    <w:rsid w:val="008A4616"/>
    <w:rsid w:val="008D1376"/>
    <w:rsid w:val="008F6C7F"/>
    <w:rsid w:val="00915BBF"/>
    <w:rsid w:val="009416E8"/>
    <w:rsid w:val="00953BA1"/>
    <w:rsid w:val="0095637E"/>
    <w:rsid w:val="00990650"/>
    <w:rsid w:val="00A062CE"/>
    <w:rsid w:val="00A117E9"/>
    <w:rsid w:val="00A1657B"/>
    <w:rsid w:val="00A40075"/>
    <w:rsid w:val="00A42017"/>
    <w:rsid w:val="00A609B0"/>
    <w:rsid w:val="00A81577"/>
    <w:rsid w:val="00A930CD"/>
    <w:rsid w:val="00A9441C"/>
    <w:rsid w:val="00AB32D9"/>
    <w:rsid w:val="00AC706B"/>
    <w:rsid w:val="00AE4D6E"/>
    <w:rsid w:val="00AF4BB7"/>
    <w:rsid w:val="00B05940"/>
    <w:rsid w:val="00B234C9"/>
    <w:rsid w:val="00B321E2"/>
    <w:rsid w:val="00B34D83"/>
    <w:rsid w:val="00B612B8"/>
    <w:rsid w:val="00BF7D52"/>
    <w:rsid w:val="00C57500"/>
    <w:rsid w:val="00C75395"/>
    <w:rsid w:val="00C93B48"/>
    <w:rsid w:val="00CA2553"/>
    <w:rsid w:val="00CD7AA2"/>
    <w:rsid w:val="00CE0299"/>
    <w:rsid w:val="00CE69CC"/>
    <w:rsid w:val="00D10768"/>
    <w:rsid w:val="00D37447"/>
    <w:rsid w:val="00D45BC9"/>
    <w:rsid w:val="00D57926"/>
    <w:rsid w:val="00D61E67"/>
    <w:rsid w:val="00D669F5"/>
    <w:rsid w:val="00DA6AF9"/>
    <w:rsid w:val="00DC3D41"/>
    <w:rsid w:val="00DE0224"/>
    <w:rsid w:val="00E05BF6"/>
    <w:rsid w:val="00E25C21"/>
    <w:rsid w:val="00E73971"/>
    <w:rsid w:val="00E85430"/>
    <w:rsid w:val="00EC13AF"/>
    <w:rsid w:val="00EF3CC3"/>
    <w:rsid w:val="00EF6A64"/>
    <w:rsid w:val="00F23F70"/>
    <w:rsid w:val="00F462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1E25618-4F6D-413A-8B01-724ED124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qFormat/>
    <w:rsid w:val="00F23F70"/>
    <w:pPr>
      <w:spacing w:before="100" w:beforeAutospacing="1" w:after="100" w:afterAutospacing="1"/>
      <w:outlineLvl w:val="0"/>
    </w:pPr>
    <w:rPr>
      <w:b/>
      <w:bCs/>
      <w:kern w:val="36"/>
      <w:sz w:val="48"/>
      <w:szCs w:val="48"/>
    </w:rPr>
  </w:style>
  <w:style w:type="paragraph" w:styleId="Nadpis3">
    <w:name w:val="heading 3"/>
    <w:basedOn w:val="Normln"/>
    <w:next w:val="Normln"/>
    <w:link w:val="Nadpis3Char"/>
    <w:uiPriority w:val="9"/>
    <w:semiHidden/>
    <w:unhideWhenUsed/>
    <w:qFormat/>
    <w:rsid w:val="00AB32D9"/>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odsazen">
    <w:name w:val="Body Text Indent"/>
    <w:basedOn w:val="Normln"/>
    <w:pPr>
      <w:autoSpaceDE w:val="0"/>
      <w:autoSpaceDN w:val="0"/>
      <w:adjustRightInd w:val="0"/>
      <w:ind w:left="539"/>
    </w:pPr>
    <w:rPr>
      <w:bCs/>
      <w:i/>
      <w:color w:val="000000"/>
    </w:rPr>
  </w:style>
  <w:style w:type="paragraph" w:styleId="Textbubliny">
    <w:name w:val="Balloon Text"/>
    <w:basedOn w:val="Normln"/>
    <w:semiHidden/>
    <w:rsid w:val="00D10768"/>
    <w:rPr>
      <w:rFonts w:ascii="Tahoma" w:hAnsi="Tahoma" w:cs="Tahoma"/>
      <w:sz w:val="16"/>
      <w:szCs w:val="16"/>
    </w:rPr>
  </w:style>
  <w:style w:type="paragraph" w:styleId="FormtovanvHTML">
    <w:name w:val="HTML Preformatted"/>
    <w:basedOn w:val="Normln"/>
    <w:link w:val="FormtovanvHTMLChar"/>
    <w:uiPriority w:val="99"/>
    <w:rsid w:val="00041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Korespondence">
    <w:name w:val="Korespondence"/>
    <w:basedOn w:val="Normln"/>
    <w:rsid w:val="00AC706B"/>
    <w:pPr>
      <w:ind w:left="57" w:firstLine="680"/>
    </w:pPr>
    <w:rPr>
      <w:rFonts w:ascii="Arial" w:hAnsi="Arial"/>
      <w:szCs w:val="20"/>
    </w:rPr>
  </w:style>
  <w:style w:type="character" w:styleId="Siln">
    <w:name w:val="Strong"/>
    <w:qFormat/>
    <w:rsid w:val="00B321E2"/>
    <w:rPr>
      <w:b/>
      <w:bCs/>
    </w:rPr>
  </w:style>
  <w:style w:type="character" w:customStyle="1" w:styleId="Nadpis3Char">
    <w:name w:val="Nadpis 3 Char"/>
    <w:link w:val="Nadpis3"/>
    <w:uiPriority w:val="9"/>
    <w:semiHidden/>
    <w:rsid w:val="00AB32D9"/>
    <w:rPr>
      <w:rFonts w:ascii="Cambria" w:eastAsia="Times New Roman" w:hAnsi="Cambria" w:cs="Times New Roman"/>
      <w:b/>
      <w:bCs/>
      <w:sz w:val="26"/>
      <w:szCs w:val="26"/>
    </w:rPr>
  </w:style>
  <w:style w:type="character" w:customStyle="1" w:styleId="FormtovanvHTMLChar">
    <w:name w:val="Formátovaný v HTML Char"/>
    <w:link w:val="FormtovanvHTML"/>
    <w:uiPriority w:val="99"/>
    <w:rsid w:val="004F6D03"/>
    <w:rPr>
      <w:rFonts w:ascii="Courier New" w:hAnsi="Courier New" w:cs="Courier New"/>
    </w:rPr>
  </w:style>
  <w:style w:type="paragraph" w:styleId="Odstavecseseznamem">
    <w:name w:val="List Paragraph"/>
    <w:basedOn w:val="Normln"/>
    <w:uiPriority w:val="34"/>
    <w:qFormat/>
    <w:rsid w:val="00EF3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75950">
      <w:bodyDiv w:val="1"/>
      <w:marLeft w:val="0"/>
      <w:marRight w:val="0"/>
      <w:marTop w:val="0"/>
      <w:marBottom w:val="0"/>
      <w:divBdr>
        <w:top w:val="none" w:sz="0" w:space="0" w:color="auto"/>
        <w:left w:val="none" w:sz="0" w:space="0" w:color="auto"/>
        <w:bottom w:val="none" w:sz="0" w:space="0" w:color="auto"/>
        <w:right w:val="none" w:sz="0" w:space="0" w:color="auto"/>
      </w:divBdr>
    </w:div>
    <w:div w:id="337974551">
      <w:bodyDiv w:val="1"/>
      <w:marLeft w:val="0"/>
      <w:marRight w:val="0"/>
      <w:marTop w:val="0"/>
      <w:marBottom w:val="0"/>
      <w:divBdr>
        <w:top w:val="none" w:sz="0" w:space="0" w:color="auto"/>
        <w:left w:val="none" w:sz="0" w:space="0" w:color="auto"/>
        <w:bottom w:val="none" w:sz="0" w:space="0" w:color="auto"/>
        <w:right w:val="none" w:sz="0" w:space="0" w:color="auto"/>
      </w:divBdr>
    </w:div>
    <w:div w:id="340620211">
      <w:bodyDiv w:val="1"/>
      <w:marLeft w:val="0"/>
      <w:marRight w:val="0"/>
      <w:marTop w:val="0"/>
      <w:marBottom w:val="0"/>
      <w:divBdr>
        <w:top w:val="none" w:sz="0" w:space="0" w:color="auto"/>
        <w:left w:val="none" w:sz="0" w:space="0" w:color="auto"/>
        <w:bottom w:val="none" w:sz="0" w:space="0" w:color="auto"/>
        <w:right w:val="none" w:sz="0" w:space="0" w:color="auto"/>
      </w:divBdr>
    </w:div>
    <w:div w:id="366226862">
      <w:bodyDiv w:val="1"/>
      <w:marLeft w:val="0"/>
      <w:marRight w:val="0"/>
      <w:marTop w:val="0"/>
      <w:marBottom w:val="0"/>
      <w:divBdr>
        <w:top w:val="none" w:sz="0" w:space="0" w:color="auto"/>
        <w:left w:val="none" w:sz="0" w:space="0" w:color="auto"/>
        <w:bottom w:val="none" w:sz="0" w:space="0" w:color="auto"/>
        <w:right w:val="none" w:sz="0" w:space="0" w:color="auto"/>
      </w:divBdr>
      <w:divsChild>
        <w:div w:id="2084792666">
          <w:marLeft w:val="0"/>
          <w:marRight w:val="0"/>
          <w:marTop w:val="0"/>
          <w:marBottom w:val="0"/>
          <w:divBdr>
            <w:top w:val="none" w:sz="0" w:space="0" w:color="auto"/>
            <w:left w:val="none" w:sz="0" w:space="0" w:color="auto"/>
            <w:bottom w:val="none" w:sz="0" w:space="0" w:color="auto"/>
            <w:right w:val="none" w:sz="0" w:space="0" w:color="auto"/>
          </w:divBdr>
        </w:div>
        <w:div w:id="1207522110">
          <w:marLeft w:val="0"/>
          <w:marRight w:val="0"/>
          <w:marTop w:val="0"/>
          <w:marBottom w:val="0"/>
          <w:divBdr>
            <w:top w:val="none" w:sz="0" w:space="0" w:color="auto"/>
            <w:left w:val="none" w:sz="0" w:space="0" w:color="auto"/>
            <w:bottom w:val="none" w:sz="0" w:space="0" w:color="auto"/>
            <w:right w:val="none" w:sz="0" w:space="0" w:color="auto"/>
          </w:divBdr>
        </w:div>
        <w:div w:id="571041117">
          <w:marLeft w:val="0"/>
          <w:marRight w:val="0"/>
          <w:marTop w:val="0"/>
          <w:marBottom w:val="0"/>
          <w:divBdr>
            <w:top w:val="none" w:sz="0" w:space="0" w:color="auto"/>
            <w:left w:val="none" w:sz="0" w:space="0" w:color="auto"/>
            <w:bottom w:val="none" w:sz="0" w:space="0" w:color="auto"/>
            <w:right w:val="none" w:sz="0" w:space="0" w:color="auto"/>
          </w:divBdr>
        </w:div>
        <w:div w:id="1298491562">
          <w:marLeft w:val="0"/>
          <w:marRight w:val="0"/>
          <w:marTop w:val="0"/>
          <w:marBottom w:val="0"/>
          <w:divBdr>
            <w:top w:val="none" w:sz="0" w:space="0" w:color="auto"/>
            <w:left w:val="none" w:sz="0" w:space="0" w:color="auto"/>
            <w:bottom w:val="none" w:sz="0" w:space="0" w:color="auto"/>
            <w:right w:val="none" w:sz="0" w:space="0" w:color="auto"/>
          </w:divBdr>
        </w:div>
        <w:div w:id="1729448596">
          <w:marLeft w:val="0"/>
          <w:marRight w:val="0"/>
          <w:marTop w:val="0"/>
          <w:marBottom w:val="0"/>
          <w:divBdr>
            <w:top w:val="none" w:sz="0" w:space="0" w:color="auto"/>
            <w:left w:val="none" w:sz="0" w:space="0" w:color="auto"/>
            <w:bottom w:val="none" w:sz="0" w:space="0" w:color="auto"/>
            <w:right w:val="none" w:sz="0" w:space="0" w:color="auto"/>
          </w:divBdr>
        </w:div>
        <w:div w:id="625044185">
          <w:marLeft w:val="0"/>
          <w:marRight w:val="0"/>
          <w:marTop w:val="0"/>
          <w:marBottom w:val="0"/>
          <w:divBdr>
            <w:top w:val="none" w:sz="0" w:space="0" w:color="auto"/>
            <w:left w:val="none" w:sz="0" w:space="0" w:color="auto"/>
            <w:bottom w:val="none" w:sz="0" w:space="0" w:color="auto"/>
            <w:right w:val="none" w:sz="0" w:space="0" w:color="auto"/>
          </w:divBdr>
        </w:div>
        <w:div w:id="1010713515">
          <w:marLeft w:val="0"/>
          <w:marRight w:val="0"/>
          <w:marTop w:val="0"/>
          <w:marBottom w:val="0"/>
          <w:divBdr>
            <w:top w:val="none" w:sz="0" w:space="0" w:color="auto"/>
            <w:left w:val="none" w:sz="0" w:space="0" w:color="auto"/>
            <w:bottom w:val="none" w:sz="0" w:space="0" w:color="auto"/>
            <w:right w:val="none" w:sz="0" w:space="0" w:color="auto"/>
          </w:divBdr>
        </w:div>
        <w:div w:id="486820243">
          <w:marLeft w:val="0"/>
          <w:marRight w:val="0"/>
          <w:marTop w:val="0"/>
          <w:marBottom w:val="0"/>
          <w:divBdr>
            <w:top w:val="none" w:sz="0" w:space="0" w:color="auto"/>
            <w:left w:val="none" w:sz="0" w:space="0" w:color="auto"/>
            <w:bottom w:val="none" w:sz="0" w:space="0" w:color="auto"/>
            <w:right w:val="none" w:sz="0" w:space="0" w:color="auto"/>
          </w:divBdr>
        </w:div>
        <w:div w:id="875459990">
          <w:marLeft w:val="0"/>
          <w:marRight w:val="0"/>
          <w:marTop w:val="0"/>
          <w:marBottom w:val="0"/>
          <w:divBdr>
            <w:top w:val="none" w:sz="0" w:space="0" w:color="auto"/>
            <w:left w:val="none" w:sz="0" w:space="0" w:color="auto"/>
            <w:bottom w:val="none" w:sz="0" w:space="0" w:color="auto"/>
            <w:right w:val="none" w:sz="0" w:space="0" w:color="auto"/>
          </w:divBdr>
        </w:div>
        <w:div w:id="952978513">
          <w:marLeft w:val="0"/>
          <w:marRight w:val="0"/>
          <w:marTop w:val="0"/>
          <w:marBottom w:val="0"/>
          <w:divBdr>
            <w:top w:val="none" w:sz="0" w:space="0" w:color="auto"/>
            <w:left w:val="none" w:sz="0" w:space="0" w:color="auto"/>
            <w:bottom w:val="none" w:sz="0" w:space="0" w:color="auto"/>
            <w:right w:val="none" w:sz="0" w:space="0" w:color="auto"/>
          </w:divBdr>
        </w:div>
        <w:div w:id="1700740597">
          <w:marLeft w:val="0"/>
          <w:marRight w:val="0"/>
          <w:marTop w:val="0"/>
          <w:marBottom w:val="0"/>
          <w:divBdr>
            <w:top w:val="none" w:sz="0" w:space="0" w:color="auto"/>
            <w:left w:val="none" w:sz="0" w:space="0" w:color="auto"/>
            <w:bottom w:val="none" w:sz="0" w:space="0" w:color="auto"/>
            <w:right w:val="none" w:sz="0" w:space="0" w:color="auto"/>
          </w:divBdr>
        </w:div>
        <w:div w:id="2086760569">
          <w:marLeft w:val="0"/>
          <w:marRight w:val="0"/>
          <w:marTop w:val="0"/>
          <w:marBottom w:val="0"/>
          <w:divBdr>
            <w:top w:val="none" w:sz="0" w:space="0" w:color="auto"/>
            <w:left w:val="none" w:sz="0" w:space="0" w:color="auto"/>
            <w:bottom w:val="none" w:sz="0" w:space="0" w:color="auto"/>
            <w:right w:val="none" w:sz="0" w:space="0" w:color="auto"/>
          </w:divBdr>
        </w:div>
        <w:div w:id="1820922085">
          <w:marLeft w:val="0"/>
          <w:marRight w:val="0"/>
          <w:marTop w:val="0"/>
          <w:marBottom w:val="0"/>
          <w:divBdr>
            <w:top w:val="none" w:sz="0" w:space="0" w:color="auto"/>
            <w:left w:val="none" w:sz="0" w:space="0" w:color="auto"/>
            <w:bottom w:val="none" w:sz="0" w:space="0" w:color="auto"/>
            <w:right w:val="none" w:sz="0" w:space="0" w:color="auto"/>
          </w:divBdr>
        </w:div>
        <w:div w:id="499545195">
          <w:marLeft w:val="0"/>
          <w:marRight w:val="0"/>
          <w:marTop w:val="0"/>
          <w:marBottom w:val="0"/>
          <w:divBdr>
            <w:top w:val="none" w:sz="0" w:space="0" w:color="auto"/>
            <w:left w:val="none" w:sz="0" w:space="0" w:color="auto"/>
            <w:bottom w:val="none" w:sz="0" w:space="0" w:color="auto"/>
            <w:right w:val="none" w:sz="0" w:space="0" w:color="auto"/>
          </w:divBdr>
        </w:div>
        <w:div w:id="1680884305">
          <w:marLeft w:val="0"/>
          <w:marRight w:val="0"/>
          <w:marTop w:val="0"/>
          <w:marBottom w:val="0"/>
          <w:divBdr>
            <w:top w:val="none" w:sz="0" w:space="0" w:color="auto"/>
            <w:left w:val="none" w:sz="0" w:space="0" w:color="auto"/>
            <w:bottom w:val="none" w:sz="0" w:space="0" w:color="auto"/>
            <w:right w:val="none" w:sz="0" w:space="0" w:color="auto"/>
          </w:divBdr>
        </w:div>
        <w:div w:id="650907605">
          <w:marLeft w:val="0"/>
          <w:marRight w:val="0"/>
          <w:marTop w:val="0"/>
          <w:marBottom w:val="0"/>
          <w:divBdr>
            <w:top w:val="none" w:sz="0" w:space="0" w:color="auto"/>
            <w:left w:val="none" w:sz="0" w:space="0" w:color="auto"/>
            <w:bottom w:val="none" w:sz="0" w:space="0" w:color="auto"/>
            <w:right w:val="none" w:sz="0" w:space="0" w:color="auto"/>
          </w:divBdr>
        </w:div>
        <w:div w:id="1659192806">
          <w:marLeft w:val="0"/>
          <w:marRight w:val="0"/>
          <w:marTop w:val="0"/>
          <w:marBottom w:val="0"/>
          <w:divBdr>
            <w:top w:val="none" w:sz="0" w:space="0" w:color="auto"/>
            <w:left w:val="none" w:sz="0" w:space="0" w:color="auto"/>
            <w:bottom w:val="none" w:sz="0" w:space="0" w:color="auto"/>
            <w:right w:val="none" w:sz="0" w:space="0" w:color="auto"/>
          </w:divBdr>
        </w:div>
      </w:divsChild>
    </w:div>
    <w:div w:id="454756672">
      <w:bodyDiv w:val="1"/>
      <w:marLeft w:val="0"/>
      <w:marRight w:val="0"/>
      <w:marTop w:val="0"/>
      <w:marBottom w:val="0"/>
      <w:divBdr>
        <w:top w:val="none" w:sz="0" w:space="0" w:color="auto"/>
        <w:left w:val="none" w:sz="0" w:space="0" w:color="auto"/>
        <w:bottom w:val="none" w:sz="0" w:space="0" w:color="auto"/>
        <w:right w:val="none" w:sz="0" w:space="0" w:color="auto"/>
      </w:divBdr>
    </w:div>
    <w:div w:id="472526800">
      <w:bodyDiv w:val="1"/>
      <w:marLeft w:val="0"/>
      <w:marRight w:val="0"/>
      <w:marTop w:val="0"/>
      <w:marBottom w:val="0"/>
      <w:divBdr>
        <w:top w:val="none" w:sz="0" w:space="0" w:color="auto"/>
        <w:left w:val="none" w:sz="0" w:space="0" w:color="auto"/>
        <w:bottom w:val="none" w:sz="0" w:space="0" w:color="auto"/>
        <w:right w:val="none" w:sz="0" w:space="0" w:color="auto"/>
      </w:divBdr>
    </w:div>
    <w:div w:id="577053915">
      <w:bodyDiv w:val="1"/>
      <w:marLeft w:val="0"/>
      <w:marRight w:val="0"/>
      <w:marTop w:val="0"/>
      <w:marBottom w:val="0"/>
      <w:divBdr>
        <w:top w:val="none" w:sz="0" w:space="0" w:color="auto"/>
        <w:left w:val="none" w:sz="0" w:space="0" w:color="auto"/>
        <w:bottom w:val="none" w:sz="0" w:space="0" w:color="auto"/>
        <w:right w:val="none" w:sz="0" w:space="0" w:color="auto"/>
      </w:divBdr>
    </w:div>
    <w:div w:id="940262553">
      <w:bodyDiv w:val="1"/>
      <w:marLeft w:val="0"/>
      <w:marRight w:val="0"/>
      <w:marTop w:val="0"/>
      <w:marBottom w:val="0"/>
      <w:divBdr>
        <w:top w:val="none" w:sz="0" w:space="0" w:color="auto"/>
        <w:left w:val="none" w:sz="0" w:space="0" w:color="auto"/>
        <w:bottom w:val="none" w:sz="0" w:space="0" w:color="auto"/>
        <w:right w:val="none" w:sz="0" w:space="0" w:color="auto"/>
      </w:divBdr>
    </w:div>
    <w:div w:id="1387417293">
      <w:bodyDiv w:val="1"/>
      <w:marLeft w:val="0"/>
      <w:marRight w:val="0"/>
      <w:marTop w:val="0"/>
      <w:marBottom w:val="0"/>
      <w:divBdr>
        <w:top w:val="none" w:sz="0" w:space="0" w:color="auto"/>
        <w:left w:val="none" w:sz="0" w:space="0" w:color="auto"/>
        <w:bottom w:val="none" w:sz="0" w:space="0" w:color="auto"/>
        <w:right w:val="none" w:sz="0" w:space="0" w:color="auto"/>
      </w:divBdr>
    </w:div>
    <w:div w:id="1502087435">
      <w:bodyDiv w:val="1"/>
      <w:marLeft w:val="0"/>
      <w:marRight w:val="0"/>
      <w:marTop w:val="0"/>
      <w:marBottom w:val="0"/>
      <w:divBdr>
        <w:top w:val="none" w:sz="0" w:space="0" w:color="auto"/>
        <w:left w:val="none" w:sz="0" w:space="0" w:color="auto"/>
        <w:bottom w:val="none" w:sz="0" w:space="0" w:color="auto"/>
        <w:right w:val="none" w:sz="0" w:space="0" w:color="auto"/>
      </w:divBdr>
    </w:div>
    <w:div w:id="18235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lp.cz/pobock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file:///C:\Users\hanzlikl\Desktop\Plocha-aktu&#225;ln&#237;\lejstra_dulezita\www.mlp.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2505</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Městská knihovna v Praze</Company>
  <LinksUpToDate>false</LinksUpToDate>
  <CharactersWithSpaces>2924</CharactersWithSpaces>
  <SharedDoc>false</SharedDoc>
  <HLinks>
    <vt:vector size="24" baseType="variant">
      <vt:variant>
        <vt:i4>852054</vt:i4>
      </vt:variant>
      <vt:variant>
        <vt:i4>6</vt:i4>
      </vt:variant>
      <vt:variant>
        <vt:i4>0</vt:i4>
      </vt:variant>
      <vt:variant>
        <vt:i4>5</vt:i4>
      </vt:variant>
      <vt:variant>
        <vt:lpwstr>https://www.mlp.cz/cz/akce/e19533-velky-knizni-vyprodej/</vt:lpwstr>
      </vt:variant>
      <vt:variant>
        <vt:lpwstr/>
      </vt:variant>
      <vt:variant>
        <vt:i4>2621498</vt:i4>
      </vt:variant>
      <vt:variant>
        <vt:i4>3</vt:i4>
      </vt:variant>
      <vt:variant>
        <vt:i4>0</vt:i4>
      </vt:variant>
      <vt:variant>
        <vt:i4>5</vt:i4>
      </vt:variant>
      <vt:variant>
        <vt:lpwstr>https://www.mlp.cz/cz/akce/e19680-den-pro-vymenu-knih/</vt:lpwstr>
      </vt:variant>
      <vt:variant>
        <vt:lpwstr/>
      </vt:variant>
      <vt:variant>
        <vt:i4>1507352</vt:i4>
      </vt:variant>
      <vt:variant>
        <vt:i4>0</vt:i4>
      </vt:variant>
      <vt:variant>
        <vt:i4>0</vt:i4>
      </vt:variant>
      <vt:variant>
        <vt:i4>5</vt:i4>
      </vt:variant>
      <vt:variant>
        <vt:lpwstr>https://www.mlp.cz/cz/akce/e19628-velky-knizni-ctvrtek-jaro-2017/</vt:lpwstr>
      </vt:variant>
      <vt:variant>
        <vt:lpwstr/>
      </vt:variant>
      <vt:variant>
        <vt:i4>1114371</vt:i4>
      </vt:variant>
      <vt:variant>
        <vt:i4>0</vt:i4>
      </vt:variant>
      <vt:variant>
        <vt:i4>0</vt:i4>
      </vt:variant>
      <vt:variant>
        <vt:i4>5</vt:i4>
      </vt:variant>
      <vt:variant>
        <vt:lpwstr>\\OREL\User\hanzlikl\LENKA\Kopie - media\TZ listopad07\lesy čr\www.mlp.cz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Hanzlíková</dc:creator>
  <cp:lastModifiedBy>Bouška Pavel</cp:lastModifiedBy>
  <cp:revision>2</cp:revision>
  <cp:lastPrinted>2018-04-05T14:19:00Z</cp:lastPrinted>
  <dcterms:created xsi:type="dcterms:W3CDTF">2020-08-31T12:02:00Z</dcterms:created>
  <dcterms:modified xsi:type="dcterms:W3CDTF">2020-08-31T12:02:00Z</dcterms:modified>
</cp:coreProperties>
</file>