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84" w:rsidRDefault="00873D84">
      <w:pPr>
        <w:pStyle w:val="Nadpis2"/>
        <w:widowControl/>
        <w:tabs>
          <w:tab w:val="left" w:pos="993"/>
        </w:tabs>
        <w:ind w:left="300" w:right="300"/>
        <w:jc w:val="both"/>
        <w:rPr>
          <w:b/>
          <w:bCs/>
          <w:color w:val="000000"/>
          <w:sz w:val="32"/>
          <w:szCs w:val="32"/>
        </w:rPr>
      </w:pPr>
      <w:r>
        <w:rPr>
          <w:b/>
          <w:bCs/>
          <w:color w:val="000000"/>
          <w:sz w:val="32"/>
          <w:szCs w:val="32"/>
          <w:u w:val="single"/>
        </w:rPr>
        <w:t>Cestovní doklady - informace pro občany</w:t>
      </w:r>
    </w:p>
    <w:p w:rsidR="00873D84" w:rsidRDefault="00873D84">
      <w:pPr>
        <w:widowControl/>
        <w:ind w:left="300" w:right="300"/>
        <w:jc w:val="both"/>
      </w:pPr>
      <w:r>
        <w:t> </w:t>
      </w:r>
    </w:p>
    <w:p w:rsidR="00545BB9" w:rsidRDefault="00873D84">
      <w:pPr>
        <w:widowControl/>
        <w:jc w:val="both"/>
        <w:rPr>
          <w:color w:val="000000"/>
        </w:rPr>
      </w:pPr>
      <w:r>
        <w:rPr>
          <w:b/>
          <w:bCs/>
        </w:rPr>
        <w:t xml:space="preserve">     </w:t>
      </w:r>
      <w:r>
        <w:t xml:space="preserve">Upravuje zákon č. 329/1999 Sb., </w:t>
      </w:r>
      <w:r>
        <w:rPr>
          <w:color w:val="000000"/>
        </w:rPr>
        <w:t xml:space="preserve">zákon o cestovních dokladech a o změně zákona č. 283/1991 </w:t>
      </w:r>
    </w:p>
    <w:p w:rsidR="00873D84" w:rsidRDefault="00545BB9">
      <w:pPr>
        <w:widowControl/>
        <w:jc w:val="both"/>
        <w:rPr>
          <w:color w:val="000000"/>
        </w:rPr>
      </w:pPr>
      <w:r>
        <w:rPr>
          <w:color w:val="000000"/>
        </w:rPr>
        <w:t xml:space="preserve">      </w:t>
      </w:r>
      <w:r w:rsidR="00873D84">
        <w:rPr>
          <w:color w:val="000000"/>
        </w:rPr>
        <w:t>Sb., o Policii České republiky, ve znění pozdějších předpisů.</w:t>
      </w:r>
    </w:p>
    <w:p w:rsidR="00873D84" w:rsidRDefault="00873D84">
      <w:pPr>
        <w:pStyle w:val="Nadpis2"/>
        <w:widowControl/>
        <w:ind w:left="300" w:right="300"/>
        <w:jc w:val="both"/>
        <w:rPr>
          <w:b/>
          <w:bCs/>
          <w:color w:val="000000"/>
          <w:sz w:val="20"/>
          <w:szCs w:val="20"/>
        </w:rPr>
      </w:pPr>
    </w:p>
    <w:p w:rsidR="00873D84" w:rsidRDefault="00873D84">
      <w:pPr>
        <w:pStyle w:val="Nadpis2"/>
        <w:widowControl/>
        <w:jc w:val="both"/>
        <w:rPr>
          <w:i/>
          <w:iCs/>
        </w:rPr>
      </w:pPr>
      <w:r>
        <w:rPr>
          <w:color w:val="000000"/>
        </w:rPr>
        <w:t xml:space="preserve">     </w:t>
      </w:r>
      <w:r>
        <w:rPr>
          <w:i/>
          <w:iCs/>
        </w:rPr>
        <w:t>Účinnost textu od 1. 7.2018</w:t>
      </w:r>
    </w:p>
    <w:p w:rsidR="00873D84" w:rsidRDefault="00873D84">
      <w:pPr>
        <w:widowControl/>
        <w:jc w:val="both"/>
      </w:pPr>
    </w:p>
    <w:p w:rsidR="00873D84" w:rsidRDefault="00873D84">
      <w:pPr>
        <w:pStyle w:val="Nadpis2"/>
        <w:widowControl/>
        <w:ind w:left="300" w:right="300"/>
        <w:jc w:val="both"/>
        <w:rPr>
          <w:b/>
          <w:bCs/>
          <w:color w:val="000000"/>
          <w:sz w:val="32"/>
          <w:szCs w:val="32"/>
        </w:rPr>
      </w:pPr>
      <w:r>
        <w:rPr>
          <w:b/>
          <w:bCs/>
          <w:color w:val="000000"/>
          <w:sz w:val="32"/>
          <w:szCs w:val="32"/>
        </w:rPr>
        <w:t>Cestovní doklady občanů</w:t>
      </w:r>
    </w:p>
    <w:p w:rsidR="00873D84" w:rsidRDefault="00873D84">
      <w:pPr>
        <w:widowControl/>
        <w:ind w:left="300" w:right="300"/>
        <w:jc w:val="both"/>
      </w:pPr>
      <w:r>
        <w:t> </w:t>
      </w:r>
    </w:p>
    <w:p w:rsidR="00873D84" w:rsidRDefault="00873D84">
      <w:pPr>
        <w:widowControl/>
        <w:ind w:left="300" w:right="300"/>
        <w:jc w:val="both"/>
      </w:pPr>
      <w:r>
        <w:t>Úřad městské části Praha 5,</w:t>
      </w:r>
      <w:r>
        <w:rPr>
          <w:b/>
          <w:bCs/>
        </w:rPr>
        <w:t xml:space="preserve"> Odbor osobních dokladů, evidence obyvatel a voleb </w:t>
      </w:r>
      <w:r>
        <w:t>se nachází na adrese: Štefánikova 13,15, Praha 5, Smíchov.</w:t>
      </w:r>
    </w:p>
    <w:p w:rsidR="00873D84" w:rsidRDefault="00873D84">
      <w:pPr>
        <w:widowControl/>
        <w:ind w:left="300" w:right="300"/>
        <w:jc w:val="both"/>
      </w:pPr>
      <w:r>
        <w:t> </w:t>
      </w:r>
    </w:p>
    <w:p w:rsidR="00873D84" w:rsidRDefault="00873D84">
      <w:pPr>
        <w:widowControl/>
        <w:ind w:left="300" w:right="300"/>
        <w:jc w:val="both"/>
      </w:pPr>
      <w:r>
        <w:t> </w:t>
      </w:r>
    </w:p>
    <w:p w:rsidR="00873D84" w:rsidRDefault="00873D84">
      <w:pPr>
        <w:widowControl/>
        <w:ind w:left="300" w:right="300"/>
        <w:jc w:val="both"/>
        <w:rPr>
          <w:b/>
          <w:bCs/>
          <w:sz w:val="28"/>
          <w:szCs w:val="28"/>
        </w:rPr>
      </w:pPr>
      <w:r>
        <w:rPr>
          <w:b/>
          <w:bCs/>
          <w:sz w:val="28"/>
          <w:szCs w:val="28"/>
        </w:rPr>
        <w:t xml:space="preserve">Úřední hodiny od </w:t>
      </w:r>
      <w:r w:rsidR="00D135AD">
        <w:rPr>
          <w:b/>
          <w:bCs/>
          <w:sz w:val="28"/>
          <w:szCs w:val="28"/>
        </w:rPr>
        <w:t>20.9</w:t>
      </w:r>
      <w:bookmarkStart w:id="0" w:name="_GoBack"/>
      <w:bookmarkEnd w:id="0"/>
      <w:r>
        <w:rPr>
          <w:b/>
          <w:bCs/>
          <w:sz w:val="28"/>
          <w:szCs w:val="28"/>
        </w:rPr>
        <w:t>.2020</w:t>
      </w:r>
    </w:p>
    <w:p w:rsidR="00545BB9" w:rsidRDefault="00545BB9">
      <w:pPr>
        <w:widowControl/>
        <w:ind w:left="300" w:right="300"/>
        <w:jc w:val="both"/>
      </w:pPr>
    </w:p>
    <w:tbl>
      <w:tblPr>
        <w:tblW w:w="0" w:type="auto"/>
        <w:tblInd w:w="3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70"/>
        <w:gridCol w:w="3071"/>
      </w:tblGrid>
      <w:tr w:rsidR="00873D84" w:rsidRPr="001B6DBD">
        <w:tc>
          <w:tcPr>
            <w:tcW w:w="3070" w:type="dxa"/>
            <w:tcBorders>
              <w:top w:val="single" w:sz="4" w:space="0" w:color="auto"/>
              <w:bottom w:val="single" w:sz="4" w:space="0" w:color="auto"/>
              <w:right w:val="single" w:sz="4" w:space="0" w:color="auto"/>
            </w:tcBorders>
          </w:tcPr>
          <w:p w:rsidR="00873D84" w:rsidRPr="001B6DBD" w:rsidRDefault="00873D84">
            <w:pPr>
              <w:widowControl/>
              <w:jc w:val="both"/>
              <w:rPr>
                <w:color w:val="000000"/>
              </w:rPr>
            </w:pPr>
            <w:r w:rsidRPr="001B6DBD">
              <w:rPr>
                <w:b/>
                <w:bCs/>
              </w:rPr>
              <w:t>pondělí</w:t>
            </w:r>
          </w:p>
        </w:tc>
        <w:tc>
          <w:tcPr>
            <w:tcW w:w="3071" w:type="dxa"/>
            <w:tcBorders>
              <w:top w:val="single" w:sz="4" w:space="0" w:color="auto"/>
              <w:left w:val="single" w:sz="4" w:space="0" w:color="auto"/>
              <w:bottom w:val="single" w:sz="4" w:space="0" w:color="auto"/>
            </w:tcBorders>
          </w:tcPr>
          <w:p w:rsidR="00873D84" w:rsidRPr="001B6DBD" w:rsidRDefault="00873D84" w:rsidP="00545BB9">
            <w:pPr>
              <w:widowControl/>
              <w:jc w:val="both"/>
              <w:rPr>
                <w:color w:val="000000"/>
              </w:rPr>
            </w:pPr>
            <w:r w:rsidRPr="001B6DBD">
              <w:rPr>
                <w:b/>
                <w:bCs/>
              </w:rPr>
              <w:t>8.00 - 1</w:t>
            </w:r>
            <w:r w:rsidR="00545BB9">
              <w:rPr>
                <w:b/>
                <w:bCs/>
              </w:rPr>
              <w:t>7</w:t>
            </w:r>
            <w:r w:rsidRPr="001B6DBD">
              <w:rPr>
                <w:b/>
                <w:bCs/>
              </w:rPr>
              <w:t xml:space="preserve">.00 hod.   </w:t>
            </w:r>
          </w:p>
        </w:tc>
      </w:tr>
      <w:tr w:rsidR="00873D84" w:rsidRPr="001B6DBD">
        <w:tc>
          <w:tcPr>
            <w:tcW w:w="3070" w:type="dxa"/>
            <w:tcBorders>
              <w:top w:val="single" w:sz="4" w:space="0" w:color="auto"/>
              <w:bottom w:val="single" w:sz="4" w:space="0" w:color="auto"/>
              <w:right w:val="single" w:sz="4" w:space="0" w:color="auto"/>
            </w:tcBorders>
          </w:tcPr>
          <w:p w:rsidR="00873D84" w:rsidRPr="001B6DBD" w:rsidRDefault="00873D84">
            <w:pPr>
              <w:widowControl/>
              <w:jc w:val="both"/>
              <w:rPr>
                <w:color w:val="000000"/>
              </w:rPr>
            </w:pPr>
            <w:r w:rsidRPr="001B6DBD">
              <w:rPr>
                <w:b/>
                <w:bCs/>
              </w:rPr>
              <w:t>úterý</w:t>
            </w:r>
          </w:p>
        </w:tc>
        <w:tc>
          <w:tcPr>
            <w:tcW w:w="3071" w:type="dxa"/>
            <w:tcBorders>
              <w:top w:val="single" w:sz="4" w:space="0" w:color="auto"/>
              <w:left w:val="single" w:sz="4" w:space="0" w:color="auto"/>
              <w:bottom w:val="single" w:sz="4" w:space="0" w:color="auto"/>
            </w:tcBorders>
          </w:tcPr>
          <w:p w:rsidR="00873D84" w:rsidRPr="001B6DBD" w:rsidRDefault="00873D84">
            <w:pPr>
              <w:widowControl/>
              <w:jc w:val="both"/>
              <w:rPr>
                <w:color w:val="000000"/>
              </w:rPr>
            </w:pPr>
            <w:r w:rsidRPr="001B6DBD">
              <w:rPr>
                <w:b/>
                <w:bCs/>
              </w:rPr>
              <w:t xml:space="preserve">8.00 - 14.00 hod. </w:t>
            </w:r>
          </w:p>
        </w:tc>
      </w:tr>
      <w:tr w:rsidR="00873D84" w:rsidRPr="001B6DBD">
        <w:tc>
          <w:tcPr>
            <w:tcW w:w="3070" w:type="dxa"/>
            <w:tcBorders>
              <w:top w:val="single" w:sz="4" w:space="0" w:color="auto"/>
              <w:bottom w:val="single" w:sz="4" w:space="0" w:color="auto"/>
              <w:right w:val="single" w:sz="4" w:space="0" w:color="auto"/>
            </w:tcBorders>
          </w:tcPr>
          <w:p w:rsidR="00873D84" w:rsidRPr="001B6DBD" w:rsidRDefault="00873D84">
            <w:pPr>
              <w:widowControl/>
              <w:jc w:val="both"/>
              <w:rPr>
                <w:color w:val="000000"/>
              </w:rPr>
            </w:pPr>
            <w:r w:rsidRPr="001B6DBD">
              <w:rPr>
                <w:b/>
                <w:bCs/>
              </w:rPr>
              <w:t>středa</w:t>
            </w:r>
          </w:p>
        </w:tc>
        <w:tc>
          <w:tcPr>
            <w:tcW w:w="3071" w:type="dxa"/>
            <w:tcBorders>
              <w:top w:val="single" w:sz="4" w:space="0" w:color="auto"/>
              <w:left w:val="single" w:sz="4" w:space="0" w:color="auto"/>
              <w:bottom w:val="single" w:sz="4" w:space="0" w:color="auto"/>
            </w:tcBorders>
          </w:tcPr>
          <w:p w:rsidR="00873D84" w:rsidRPr="001B6DBD" w:rsidRDefault="00873D84" w:rsidP="00545BB9">
            <w:pPr>
              <w:widowControl/>
              <w:jc w:val="both"/>
              <w:rPr>
                <w:color w:val="000000"/>
              </w:rPr>
            </w:pPr>
            <w:r w:rsidRPr="001B6DBD">
              <w:rPr>
                <w:b/>
                <w:bCs/>
              </w:rPr>
              <w:t>8.00 - 1</w:t>
            </w:r>
            <w:r w:rsidR="00545BB9">
              <w:rPr>
                <w:b/>
                <w:bCs/>
              </w:rPr>
              <w:t>7</w:t>
            </w:r>
            <w:r w:rsidRPr="001B6DBD">
              <w:rPr>
                <w:b/>
                <w:bCs/>
              </w:rPr>
              <w:t xml:space="preserve">.00 hod.    </w:t>
            </w:r>
          </w:p>
        </w:tc>
      </w:tr>
      <w:tr w:rsidR="00873D84" w:rsidRPr="001B6DBD">
        <w:tc>
          <w:tcPr>
            <w:tcW w:w="3070" w:type="dxa"/>
            <w:tcBorders>
              <w:top w:val="single" w:sz="4" w:space="0" w:color="auto"/>
              <w:bottom w:val="single" w:sz="4" w:space="0" w:color="auto"/>
              <w:right w:val="single" w:sz="4" w:space="0" w:color="auto"/>
            </w:tcBorders>
          </w:tcPr>
          <w:p w:rsidR="00873D84" w:rsidRPr="001B6DBD" w:rsidRDefault="00873D84">
            <w:pPr>
              <w:widowControl/>
              <w:jc w:val="both"/>
              <w:rPr>
                <w:color w:val="000000"/>
              </w:rPr>
            </w:pPr>
            <w:r w:rsidRPr="001B6DBD">
              <w:rPr>
                <w:b/>
                <w:bCs/>
              </w:rPr>
              <w:t>čtvrtek</w:t>
            </w:r>
          </w:p>
        </w:tc>
        <w:tc>
          <w:tcPr>
            <w:tcW w:w="3071" w:type="dxa"/>
            <w:tcBorders>
              <w:top w:val="single" w:sz="4" w:space="0" w:color="auto"/>
              <w:left w:val="single" w:sz="4" w:space="0" w:color="auto"/>
              <w:bottom w:val="single" w:sz="4" w:space="0" w:color="auto"/>
            </w:tcBorders>
          </w:tcPr>
          <w:p w:rsidR="00873D84" w:rsidRPr="001B6DBD" w:rsidRDefault="00873D84">
            <w:pPr>
              <w:widowControl/>
              <w:jc w:val="both"/>
              <w:rPr>
                <w:color w:val="000000"/>
              </w:rPr>
            </w:pPr>
            <w:r w:rsidRPr="001B6DBD">
              <w:rPr>
                <w:b/>
                <w:bCs/>
              </w:rPr>
              <w:t xml:space="preserve">8.00 - 14.00 hod.    </w:t>
            </w:r>
          </w:p>
        </w:tc>
      </w:tr>
      <w:tr w:rsidR="00873D84" w:rsidRPr="001B6DBD">
        <w:tc>
          <w:tcPr>
            <w:tcW w:w="3070" w:type="dxa"/>
            <w:tcBorders>
              <w:top w:val="single" w:sz="4" w:space="0" w:color="auto"/>
              <w:bottom w:val="single" w:sz="4" w:space="0" w:color="auto"/>
              <w:right w:val="single" w:sz="4" w:space="0" w:color="auto"/>
            </w:tcBorders>
          </w:tcPr>
          <w:p w:rsidR="00873D84" w:rsidRPr="001B6DBD" w:rsidRDefault="00873D84">
            <w:pPr>
              <w:widowControl/>
              <w:jc w:val="both"/>
              <w:rPr>
                <w:color w:val="000000"/>
              </w:rPr>
            </w:pPr>
            <w:r w:rsidRPr="001B6DBD">
              <w:rPr>
                <w:b/>
                <w:bCs/>
              </w:rPr>
              <w:t>pátek</w:t>
            </w:r>
          </w:p>
        </w:tc>
        <w:tc>
          <w:tcPr>
            <w:tcW w:w="3071" w:type="dxa"/>
            <w:tcBorders>
              <w:top w:val="single" w:sz="4" w:space="0" w:color="auto"/>
              <w:left w:val="single" w:sz="4" w:space="0" w:color="auto"/>
              <w:bottom w:val="single" w:sz="4" w:space="0" w:color="auto"/>
            </w:tcBorders>
          </w:tcPr>
          <w:p w:rsidR="00873D84" w:rsidRPr="001B6DBD" w:rsidRDefault="00873D84">
            <w:pPr>
              <w:widowControl/>
              <w:jc w:val="both"/>
              <w:rPr>
                <w:color w:val="000000"/>
              </w:rPr>
            </w:pPr>
            <w:r w:rsidRPr="001B6DBD">
              <w:rPr>
                <w:b/>
                <w:bCs/>
              </w:rPr>
              <w:t>8.00 - 12.00 hod.</w:t>
            </w:r>
          </w:p>
        </w:tc>
      </w:tr>
    </w:tbl>
    <w:p w:rsidR="00873D84" w:rsidRDefault="00873D84">
      <w:pPr>
        <w:widowControl/>
        <w:ind w:left="142"/>
        <w:jc w:val="both"/>
        <w:rPr>
          <w:b/>
          <w:bCs/>
        </w:rPr>
      </w:pPr>
    </w:p>
    <w:p w:rsidR="00873D84" w:rsidRDefault="00873D84">
      <w:pPr>
        <w:widowControl/>
        <w:ind w:left="300" w:right="300"/>
        <w:jc w:val="both"/>
      </w:pPr>
      <w:r>
        <w:rPr>
          <w:b/>
          <w:bCs/>
          <w:sz w:val="32"/>
          <w:szCs w:val="32"/>
        </w:rPr>
        <w:t>Cestovní pas:</w:t>
      </w:r>
    </w:p>
    <w:p w:rsidR="00873D84" w:rsidRDefault="00873D84">
      <w:pPr>
        <w:pStyle w:val="Nadpis3"/>
        <w:widowControl/>
        <w:ind w:left="300" w:right="300"/>
        <w:jc w:val="both"/>
        <w:rPr>
          <w:color w:val="000000"/>
        </w:rPr>
      </w:pPr>
    </w:p>
    <w:p w:rsidR="00873D84" w:rsidRDefault="00873D84">
      <w:pPr>
        <w:pStyle w:val="Nadpis1"/>
        <w:widowControl/>
        <w:ind w:left="360" w:right="300"/>
        <w:jc w:val="both"/>
        <w:rPr>
          <w:b/>
          <w:bCs/>
          <w:color w:val="000000"/>
          <w:sz w:val="28"/>
          <w:szCs w:val="28"/>
        </w:rPr>
      </w:pPr>
      <w:r>
        <w:rPr>
          <w:b/>
          <w:bCs/>
          <w:color w:val="000000"/>
          <w:sz w:val="28"/>
          <w:szCs w:val="28"/>
        </w:rPr>
        <w:t>„E-PAS“</w:t>
      </w:r>
    </w:p>
    <w:p w:rsidR="00873D84" w:rsidRDefault="00873D84">
      <w:pPr>
        <w:widowControl/>
        <w:ind w:left="360"/>
        <w:jc w:val="both"/>
        <w:rPr>
          <w:color w:val="000000"/>
          <w:sz w:val="28"/>
          <w:szCs w:val="28"/>
        </w:rPr>
      </w:pPr>
      <w:r>
        <w:rPr>
          <w:color w:val="000000"/>
          <w:sz w:val="28"/>
          <w:szCs w:val="28"/>
        </w:rPr>
        <w:t xml:space="preserve">(cestovní pas s nosičem dat s biometrickými údaji a se strojově čitelnými údaji) </w:t>
      </w:r>
    </w:p>
    <w:p w:rsidR="00873D84" w:rsidRDefault="00873D84">
      <w:pPr>
        <w:widowControl/>
        <w:ind w:left="360"/>
        <w:jc w:val="both"/>
        <w:rPr>
          <w:color w:val="000000"/>
          <w:sz w:val="28"/>
          <w:szCs w:val="28"/>
        </w:rPr>
      </w:pPr>
    </w:p>
    <w:p w:rsidR="00873D84" w:rsidRDefault="00873D84">
      <w:pPr>
        <w:widowControl/>
        <w:ind w:left="360"/>
        <w:jc w:val="both"/>
        <w:rPr>
          <w:color w:val="000000"/>
        </w:rPr>
      </w:pPr>
      <w:r>
        <w:rPr>
          <w:color w:val="000000"/>
        </w:rPr>
        <w:t xml:space="preserve">1) Žádost o vydání cestovního dokladu v cestovním dokladu se podávají u orgánu příslušného k vydání cestovního dokladu nebo u zastupitelského úřadu. </w:t>
      </w:r>
    </w:p>
    <w:p w:rsidR="00873D84" w:rsidRDefault="00873D84">
      <w:pPr>
        <w:widowControl/>
        <w:ind w:left="360"/>
        <w:jc w:val="both"/>
        <w:rPr>
          <w:color w:val="000000"/>
        </w:rPr>
      </w:pPr>
      <w:r>
        <w:rPr>
          <w:color w:val="000000"/>
        </w:rPr>
        <w:t xml:space="preserve"> </w:t>
      </w:r>
    </w:p>
    <w:p w:rsidR="00873D84" w:rsidRDefault="00873D84">
      <w:pPr>
        <w:widowControl/>
        <w:ind w:left="360"/>
        <w:jc w:val="both"/>
        <w:rPr>
          <w:color w:val="000000"/>
        </w:rPr>
      </w:pPr>
      <w:r>
        <w:rPr>
          <w:color w:val="000000"/>
        </w:rPr>
        <w:t xml:space="preserve">(2) Žádost o vydání cestovního pasu podá občan u kteréhokoliv obecního úřadu obce s rozšířenou působností nebo u zastupitelského úřadu, s výjimkou konzulárního úřadu vedeného honorárním konzulárním úředníkem; žádost o vydání cestovního pasu ve </w:t>
      </w:r>
      <w:r>
        <w:rPr>
          <w:color w:val="000000"/>
          <w:u w:val="single"/>
        </w:rPr>
        <w:t>zkrácené lhůtě</w:t>
      </w:r>
      <w:r>
        <w:rPr>
          <w:color w:val="000000"/>
        </w:rPr>
        <w:t xml:space="preserve"> (</w:t>
      </w:r>
      <w:r>
        <w:rPr>
          <w:b/>
          <w:bCs/>
          <w:color w:val="000000"/>
        </w:rPr>
        <w:t>do 5 pracovních dnů, do 24 hodin</w:t>
      </w:r>
      <w:r>
        <w:rPr>
          <w:color w:val="000000"/>
        </w:rPr>
        <w:t>) nelze podat u zastupitelského úřadu</w:t>
      </w:r>
    </w:p>
    <w:p w:rsidR="00873D84" w:rsidRDefault="00873D84">
      <w:pPr>
        <w:widowControl/>
        <w:ind w:left="360"/>
        <w:jc w:val="both"/>
        <w:rPr>
          <w:color w:val="000000"/>
        </w:rPr>
      </w:pPr>
      <w:r>
        <w:rPr>
          <w:color w:val="000000"/>
        </w:rPr>
        <w:t xml:space="preserve"> </w:t>
      </w:r>
    </w:p>
    <w:p w:rsidR="00873D84" w:rsidRDefault="00873D84">
      <w:pPr>
        <w:widowControl/>
        <w:ind w:left="360"/>
        <w:jc w:val="both"/>
        <w:rPr>
          <w:color w:val="000000"/>
        </w:rPr>
      </w:pPr>
      <w:r>
        <w:rPr>
          <w:color w:val="000000"/>
        </w:rPr>
        <w:t xml:space="preserve">Žádost o vydání cestovního dokladu může podat občan starší 15 let; pokud je občan nezletilý, připojí k žádosti </w:t>
      </w:r>
      <w:r>
        <w:rPr>
          <w:color w:val="000000"/>
          <w:u w:val="single"/>
        </w:rPr>
        <w:t>písemný souhlas zákonného zástupce s jeho ověřeným podpisem</w:t>
      </w:r>
      <w:r>
        <w:rPr>
          <w:color w:val="000000"/>
        </w:rPr>
        <w:t xml:space="preserve">. </w:t>
      </w:r>
    </w:p>
    <w:p w:rsidR="00873D84" w:rsidRDefault="00873D84">
      <w:pPr>
        <w:widowControl/>
        <w:ind w:left="360"/>
        <w:jc w:val="both"/>
        <w:rPr>
          <w:color w:val="000000"/>
        </w:rPr>
      </w:pPr>
      <w:r>
        <w:rPr>
          <w:color w:val="000000"/>
        </w:rPr>
        <w:t xml:space="preserve"> </w:t>
      </w:r>
    </w:p>
    <w:p w:rsidR="00873D84" w:rsidRDefault="00873D84">
      <w:pPr>
        <w:widowControl/>
        <w:ind w:left="360"/>
        <w:jc w:val="both"/>
        <w:rPr>
          <w:color w:val="000000"/>
        </w:rPr>
      </w:pPr>
      <w:r>
        <w:rPr>
          <w:color w:val="000000"/>
        </w:rPr>
        <w:t xml:space="preserve">Za občana </w:t>
      </w:r>
      <w:r>
        <w:rPr>
          <w:b/>
          <w:bCs/>
          <w:color w:val="000000"/>
        </w:rPr>
        <w:t>mladšího 15 let</w:t>
      </w:r>
      <w:r>
        <w:rPr>
          <w:color w:val="000000"/>
        </w:rPr>
        <w:t xml:space="preserve"> podává žádost zákonný zástupce. Je-li zákonným zástupcem rodič, postačí souhlas jednoho z rodičů. </w:t>
      </w:r>
    </w:p>
    <w:p w:rsidR="00873D84" w:rsidRDefault="00873D84">
      <w:pPr>
        <w:widowControl/>
        <w:ind w:left="360"/>
        <w:jc w:val="both"/>
        <w:rPr>
          <w:color w:val="000000"/>
        </w:rPr>
      </w:pPr>
      <w:r>
        <w:rPr>
          <w:color w:val="000000"/>
        </w:rPr>
        <w:t xml:space="preserve"> </w:t>
      </w:r>
    </w:p>
    <w:p w:rsidR="00873D84" w:rsidRDefault="00873D84">
      <w:pPr>
        <w:widowControl/>
        <w:ind w:left="360"/>
        <w:jc w:val="both"/>
        <w:rPr>
          <w:color w:val="000000"/>
        </w:rPr>
      </w:pPr>
      <w:r>
        <w:rPr>
          <w:color w:val="000000"/>
        </w:rPr>
        <w:t xml:space="preserve">Místo zákonného zástupce může podat žádost podle pěstoun, osoba, které byl občan mladší 15 let svěřen do péče, nebo ředitel zařízení pro výkon ústavní výchovy anebo zařízení pro děti vyžadující okamžitou pomoc, které pečují na základě soudního rozhodnutí o občana mladšího 15 let. Tyto osoby připojují k žádosti </w:t>
      </w:r>
      <w:r>
        <w:rPr>
          <w:color w:val="000000"/>
          <w:u w:val="single"/>
        </w:rPr>
        <w:t>souhlas zákonného zástupce s jeho ověřeným podpisem</w:t>
      </w:r>
      <w:r>
        <w:rPr>
          <w:color w:val="000000"/>
        </w:rPr>
        <w:t xml:space="preserve">. Souhlas se nevyžaduje, pokud je jeho opatření spojeno s překážkou těžko překonatelnou. </w:t>
      </w:r>
    </w:p>
    <w:p w:rsidR="00873D84" w:rsidRDefault="00873D84">
      <w:pPr>
        <w:widowControl/>
        <w:ind w:left="360"/>
        <w:jc w:val="both"/>
        <w:rPr>
          <w:color w:val="000000"/>
        </w:rPr>
      </w:pPr>
      <w:r>
        <w:rPr>
          <w:color w:val="000000"/>
        </w:rPr>
        <w:lastRenderedPageBreak/>
        <w:t xml:space="preserve"> </w:t>
      </w:r>
    </w:p>
    <w:p w:rsidR="00873D84" w:rsidRDefault="00873D84">
      <w:pPr>
        <w:widowControl/>
        <w:ind w:left="360"/>
        <w:jc w:val="both"/>
        <w:rPr>
          <w:color w:val="000000"/>
        </w:rPr>
      </w:pPr>
      <w:r>
        <w:rPr>
          <w:color w:val="000000"/>
        </w:rPr>
        <w:t>Jde-li o osvojení nezletilého občana do ciziny, podává žádost místo zákonného zástupce nebo dává místo zákonného zástupce souhlas Úřad pro mezinárodněprávní ochranu dětí.</w:t>
      </w:r>
    </w:p>
    <w:p w:rsidR="00873D84" w:rsidRDefault="00873D84">
      <w:pPr>
        <w:widowControl/>
        <w:ind w:left="360"/>
        <w:jc w:val="both"/>
        <w:rPr>
          <w:color w:val="000000"/>
        </w:rPr>
      </w:pPr>
      <w:r>
        <w:rPr>
          <w:color w:val="000000"/>
        </w:rPr>
        <w:t xml:space="preserve"> </w:t>
      </w:r>
    </w:p>
    <w:p w:rsidR="00873D84" w:rsidRDefault="00873D84">
      <w:pPr>
        <w:widowControl/>
        <w:ind w:left="360"/>
        <w:jc w:val="both"/>
        <w:rPr>
          <w:color w:val="000000"/>
        </w:rPr>
      </w:pPr>
      <w:r>
        <w:rPr>
          <w:color w:val="000000"/>
        </w:rPr>
        <w:t xml:space="preserve">Za občana, jehož svéprávnost je omezena tak, že není způsobilý k podání žádosti, podává žádost soudem určený opatrovník. Za občana staršího 15 let může žádost podat člen domácnosti, jehož oprávnění k zastupování občana bylo schváleno soudem. </w:t>
      </w:r>
    </w:p>
    <w:p w:rsidR="00873D84" w:rsidRDefault="00873D84">
      <w:pPr>
        <w:widowControl/>
        <w:ind w:left="360"/>
        <w:jc w:val="both"/>
        <w:rPr>
          <w:color w:val="000000"/>
        </w:rPr>
      </w:pPr>
    </w:p>
    <w:p w:rsidR="00873D84" w:rsidRDefault="00873D84">
      <w:pPr>
        <w:widowControl/>
        <w:ind w:left="300" w:right="300"/>
        <w:jc w:val="both"/>
        <w:rPr>
          <w:b/>
          <w:bCs/>
          <w:color w:val="000000"/>
          <w:sz w:val="28"/>
          <w:szCs w:val="28"/>
        </w:rPr>
      </w:pPr>
      <w:r>
        <w:rPr>
          <w:b/>
          <w:bCs/>
          <w:color w:val="000000"/>
          <w:sz w:val="28"/>
          <w:szCs w:val="28"/>
        </w:rPr>
        <w:t>Důležité upozornění:</w:t>
      </w:r>
    </w:p>
    <w:p w:rsidR="00873D84" w:rsidRDefault="00873D84">
      <w:pPr>
        <w:widowControl/>
        <w:ind w:left="300" w:right="300"/>
        <w:jc w:val="both"/>
      </w:pPr>
      <w:r>
        <w:t xml:space="preserve">Při převzetí cestovního dokladu se vyžaduje osobní přítomnost občana staršího 15 let, jemuž </w:t>
      </w:r>
      <w:r>
        <w:br/>
        <w:t xml:space="preserve">se cestovní doklad vydává nebo zákonného zástupce občana mladšího 15 let anebo osoby, která podala žádost místo zákonného zástupce – oprávněná osoba dle zákona. </w:t>
      </w:r>
    </w:p>
    <w:p w:rsidR="00873D84" w:rsidRDefault="00873D84">
      <w:pPr>
        <w:widowControl/>
        <w:ind w:left="300" w:right="300"/>
        <w:jc w:val="both"/>
        <w:rPr>
          <w:u w:val="single"/>
        </w:rPr>
      </w:pPr>
    </w:p>
    <w:p w:rsidR="00873D84" w:rsidRDefault="00873D84">
      <w:pPr>
        <w:widowControl/>
        <w:ind w:left="300" w:right="300"/>
        <w:jc w:val="both"/>
      </w:pPr>
      <w:r>
        <w:t xml:space="preserve">Cestovní doklad může převzít </w:t>
      </w:r>
    </w:p>
    <w:p w:rsidR="00873D84" w:rsidRDefault="00873D84">
      <w:pPr>
        <w:widowControl/>
        <w:ind w:left="300" w:right="300"/>
        <w:jc w:val="both"/>
      </w:pPr>
      <w:r>
        <w:t xml:space="preserve"> </w:t>
      </w:r>
    </w:p>
    <w:p w:rsidR="00873D84" w:rsidRDefault="00873D84">
      <w:pPr>
        <w:widowControl/>
        <w:ind w:left="300" w:right="300"/>
        <w:jc w:val="both"/>
      </w:pPr>
      <w:r>
        <w:t xml:space="preserve">a) občan starší 15 let, </w:t>
      </w:r>
    </w:p>
    <w:p w:rsidR="00873D84" w:rsidRDefault="00873D84">
      <w:pPr>
        <w:widowControl/>
        <w:ind w:left="300" w:right="300"/>
        <w:jc w:val="both"/>
      </w:pPr>
      <w:r>
        <w:t xml:space="preserve"> </w:t>
      </w:r>
    </w:p>
    <w:p w:rsidR="00873D84" w:rsidRDefault="00873D84">
      <w:pPr>
        <w:widowControl/>
        <w:ind w:left="300" w:right="300"/>
        <w:jc w:val="both"/>
      </w:pPr>
      <w:r>
        <w:t xml:space="preserve">b) zákonný zástupce, pěstoun, osoba, které byl občan mladší 15 let svěřen do péče, ředitel zařízení pro výkon ústavní výchovy anebo zařízení pro děti vyžadující okamžitou pomoc, které pečují na základě soudního rozhodnutí o občana mladšího 15 let, nebo Úřad pro mezinárodněprávní ochranu dětí, </w:t>
      </w:r>
    </w:p>
    <w:p w:rsidR="00873D84" w:rsidRDefault="00873D84">
      <w:pPr>
        <w:widowControl/>
        <w:ind w:left="300" w:right="300"/>
        <w:jc w:val="both"/>
      </w:pPr>
      <w:r>
        <w:t xml:space="preserve"> </w:t>
      </w:r>
    </w:p>
    <w:p w:rsidR="00873D84" w:rsidRDefault="00873D84">
      <w:pPr>
        <w:widowControl/>
        <w:ind w:left="300" w:right="300"/>
        <w:jc w:val="both"/>
      </w:pPr>
      <w:r>
        <w:t>c) opatrovník občana, jehož svéprávnost je omezena tak, že není způsobilý k převzetí cestovního dokladu, nebo člen domácnosti, jehož oprávnění k zastupování občana bylo schváleno soudem</w:t>
      </w:r>
      <w:r>
        <w:rPr>
          <w:vertAlign w:val="superscript"/>
        </w:rPr>
        <w:t>28)</w:t>
      </w:r>
      <w:r>
        <w:t xml:space="preserve">, nebo </w:t>
      </w:r>
    </w:p>
    <w:p w:rsidR="00873D84" w:rsidRDefault="00873D84">
      <w:pPr>
        <w:widowControl/>
        <w:ind w:left="300" w:right="300"/>
        <w:jc w:val="both"/>
      </w:pPr>
      <w:r>
        <w:t xml:space="preserve"> </w:t>
      </w:r>
    </w:p>
    <w:p w:rsidR="00873D84" w:rsidRDefault="00873D84">
      <w:pPr>
        <w:widowControl/>
        <w:ind w:left="300" w:right="300"/>
        <w:jc w:val="both"/>
      </w:pPr>
      <w:r>
        <w:t xml:space="preserve">d) pověřený zástupce právnické osoby zřízené státem, jedná-li se o cestovní doklad vydaný k plnění pracovních úkolů v zahraničí podle mezinárodní smlouvy, </w:t>
      </w:r>
    </w:p>
    <w:p w:rsidR="00873D84" w:rsidRDefault="00873D84">
      <w:pPr>
        <w:widowControl/>
        <w:ind w:left="300" w:right="300"/>
        <w:jc w:val="both"/>
      </w:pPr>
      <w:r>
        <w:t xml:space="preserve"> </w:t>
      </w:r>
    </w:p>
    <w:p w:rsidR="00873D84" w:rsidRDefault="00873D84">
      <w:pPr>
        <w:widowControl/>
        <w:ind w:left="300" w:right="300"/>
        <w:jc w:val="both"/>
        <w:rPr>
          <w:u w:val="single"/>
        </w:rPr>
      </w:pPr>
      <w:r>
        <w:t xml:space="preserve">e) ve zcela </w:t>
      </w:r>
      <w:r>
        <w:rPr>
          <w:b/>
          <w:bCs/>
        </w:rPr>
        <w:t>výjimečných případech z důvodu zvláštního zřetele hodného</w:t>
      </w:r>
      <w:r>
        <w:t xml:space="preserve"> zmocněnec na základě </w:t>
      </w:r>
      <w:r>
        <w:rPr>
          <w:u w:val="single"/>
        </w:rPr>
        <w:t xml:space="preserve">plné moci s úředně ověřeným podpisem zmocnitele. </w:t>
      </w:r>
    </w:p>
    <w:p w:rsidR="00873D84" w:rsidRDefault="00873D84">
      <w:pPr>
        <w:widowControl/>
        <w:ind w:left="300" w:right="300"/>
        <w:jc w:val="both"/>
        <w:rPr>
          <w:u w:val="single"/>
        </w:rPr>
      </w:pPr>
    </w:p>
    <w:p w:rsidR="00873D84" w:rsidRDefault="00873D84">
      <w:pPr>
        <w:widowControl/>
        <w:ind w:right="300"/>
        <w:jc w:val="both"/>
        <w:rPr>
          <w:b/>
          <w:bCs/>
          <w:sz w:val="28"/>
          <w:szCs w:val="28"/>
        </w:rPr>
      </w:pPr>
    </w:p>
    <w:p w:rsidR="00873D84" w:rsidRDefault="00873D84">
      <w:pPr>
        <w:widowControl/>
        <w:ind w:left="300" w:right="300"/>
        <w:jc w:val="both"/>
        <w:rPr>
          <w:b/>
          <w:bCs/>
          <w:sz w:val="28"/>
          <w:szCs w:val="28"/>
        </w:rPr>
      </w:pPr>
      <w:r>
        <w:rPr>
          <w:b/>
          <w:bCs/>
          <w:sz w:val="28"/>
          <w:szCs w:val="28"/>
        </w:rPr>
        <w:t>Od 26.6.2012 potřebuje dítě pro cestování do zahraničí svůj vlastní cestovní pas.</w:t>
      </w:r>
    </w:p>
    <w:p w:rsidR="00873D84" w:rsidRDefault="00873D84">
      <w:pPr>
        <w:widowControl/>
        <w:ind w:right="300"/>
        <w:jc w:val="both"/>
      </w:pPr>
    </w:p>
    <w:p w:rsidR="00873D84" w:rsidRDefault="00873D84">
      <w:pPr>
        <w:widowControl/>
        <w:tabs>
          <w:tab w:val="left" w:pos="993"/>
        </w:tabs>
        <w:spacing w:line="360" w:lineRule="auto"/>
        <w:ind w:left="300" w:right="300"/>
        <w:jc w:val="both"/>
      </w:pPr>
      <w:r>
        <w:rPr>
          <w:b/>
          <w:bCs/>
        </w:rPr>
        <w:t xml:space="preserve">Doporučujeme </w:t>
      </w:r>
      <w:r>
        <w:t>před cestou do zahraničí v dostatečném časovém předstihu překontrolovat, zda má občan platný cestovní doklad, zda má Česká republika uzavřenu s daným státem bezvízovou dohodu, po jak dlouhou dobu se lze v daném státě zdržovat bez víza nebo jaká musí být minimální platnost cestovního pasu, kterou daný stát požaduje v souvislosti se vstupem a pobytem na svém území. Informace může poskytnout MZV ČR, zastupitelský úřad státu, kam hodlá občan cestovat.</w:t>
      </w:r>
    </w:p>
    <w:p w:rsidR="00873D84" w:rsidRDefault="00873D84">
      <w:pPr>
        <w:widowControl/>
        <w:ind w:left="300" w:right="300"/>
        <w:jc w:val="both"/>
      </w:pPr>
    </w:p>
    <w:p w:rsidR="00873D84" w:rsidRDefault="00873D84">
      <w:pPr>
        <w:widowControl/>
        <w:ind w:left="300" w:right="300"/>
        <w:rPr>
          <w:b/>
          <w:bCs/>
          <w:color w:val="000000"/>
          <w:sz w:val="28"/>
          <w:szCs w:val="28"/>
        </w:rPr>
      </w:pPr>
      <w:r>
        <w:rPr>
          <w:b/>
          <w:bCs/>
          <w:color w:val="000000"/>
          <w:sz w:val="40"/>
          <w:szCs w:val="40"/>
        </w:rPr>
        <w:lastRenderedPageBreak/>
        <w:t>Správní poplatky</w:t>
      </w:r>
    </w:p>
    <w:p w:rsidR="00873D84" w:rsidRDefault="00873D84">
      <w:pPr>
        <w:widowControl/>
        <w:ind w:left="1416" w:right="300"/>
        <w:rPr>
          <w:b/>
          <w:bCs/>
          <w:color w:val="000000"/>
          <w:sz w:val="22"/>
          <w:szCs w:val="22"/>
        </w:rPr>
      </w:pPr>
    </w:p>
    <w:p w:rsidR="00873D84" w:rsidRDefault="00873D84">
      <w:pPr>
        <w:widowControl/>
      </w:pPr>
      <w:r>
        <w:t>a) Vydání cestovního pasu                             Kč      600</w:t>
      </w:r>
    </w:p>
    <w:p w:rsidR="00873D84" w:rsidRDefault="00873D84">
      <w:pPr>
        <w:widowControl/>
      </w:pPr>
      <w:r>
        <w:t xml:space="preserve">   - občanům mladším 15 let                           Kč      100</w:t>
      </w:r>
    </w:p>
    <w:p w:rsidR="00873D84" w:rsidRDefault="00873D84">
      <w:pPr>
        <w:widowControl/>
      </w:pPr>
    </w:p>
    <w:p w:rsidR="00873D84" w:rsidRDefault="00873D84">
      <w:pPr>
        <w:widowControl/>
      </w:pPr>
      <w:r>
        <w:t>b) Vydání cestovního pasu ve zkrácené lhůtě</w:t>
      </w:r>
    </w:p>
    <w:p w:rsidR="00873D84" w:rsidRDefault="00873D84">
      <w:pPr>
        <w:widowControl/>
      </w:pPr>
      <w:r>
        <w:t xml:space="preserve">   do 24 hodin pracovního dne</w:t>
      </w:r>
    </w:p>
    <w:p w:rsidR="00873D84" w:rsidRDefault="00873D84">
      <w:pPr>
        <w:widowControl/>
      </w:pPr>
      <w:r>
        <w:t xml:space="preserve">   - při podání a převzetí u Ministerstva vnitra      Kč    6 000</w:t>
      </w:r>
    </w:p>
    <w:p w:rsidR="00873D84" w:rsidRDefault="00873D84">
      <w:pPr>
        <w:widowControl/>
      </w:pPr>
      <w:r>
        <w:t xml:space="preserve">   - při podání u obecního úřadu obce </w:t>
      </w:r>
    </w:p>
    <w:p w:rsidR="00873D84" w:rsidRDefault="00873D84">
      <w:pPr>
        <w:widowControl/>
      </w:pPr>
      <w:r>
        <w:t xml:space="preserve">     s rozšířenou působností                                    Kč    4 000</w:t>
      </w:r>
    </w:p>
    <w:p w:rsidR="00873D84" w:rsidRDefault="00873D84">
      <w:pPr>
        <w:widowControl/>
      </w:pPr>
      <w:r>
        <w:t xml:space="preserve">   a převzetí u Ministerstva vnitra                          Kč    2 000</w:t>
      </w:r>
    </w:p>
    <w:p w:rsidR="00873D84" w:rsidRDefault="00873D84">
      <w:pPr>
        <w:widowControl/>
      </w:pPr>
    </w:p>
    <w:p w:rsidR="00873D84" w:rsidRDefault="00873D84">
      <w:pPr>
        <w:widowControl/>
      </w:pPr>
      <w:r>
        <w:t xml:space="preserve">   občanům mladším 15 let</w:t>
      </w:r>
    </w:p>
    <w:p w:rsidR="00873D84" w:rsidRDefault="00873D84">
      <w:pPr>
        <w:widowControl/>
      </w:pPr>
      <w:r>
        <w:t xml:space="preserve">   - při podání a převzetí u Ministerstva vnitra      Kč    2 000</w:t>
      </w:r>
    </w:p>
    <w:p w:rsidR="00873D84" w:rsidRDefault="00873D84">
      <w:pPr>
        <w:widowControl/>
      </w:pPr>
      <w:r>
        <w:t xml:space="preserve">   - při podání u obecního úřadu obce s rozšířenou</w:t>
      </w:r>
    </w:p>
    <w:p w:rsidR="00873D84" w:rsidRDefault="00873D84">
      <w:pPr>
        <w:widowControl/>
      </w:pPr>
      <w:r>
        <w:t xml:space="preserve">     působností                                                        Kč    1 500</w:t>
      </w:r>
    </w:p>
    <w:p w:rsidR="00873D84" w:rsidRDefault="00873D84">
      <w:pPr>
        <w:widowControl/>
      </w:pPr>
      <w:r>
        <w:t xml:space="preserve">   a převzetí u Ministerstva vnitra                         Kč      500</w:t>
      </w:r>
    </w:p>
    <w:p w:rsidR="00873D84" w:rsidRDefault="00873D84">
      <w:pPr>
        <w:widowControl/>
      </w:pPr>
    </w:p>
    <w:p w:rsidR="00873D84" w:rsidRDefault="00873D84">
      <w:pPr>
        <w:widowControl/>
      </w:pPr>
      <w:r>
        <w:t>c) Vydání cestovního pasu do 5 pracovních dnů</w:t>
      </w:r>
    </w:p>
    <w:p w:rsidR="00873D84" w:rsidRDefault="00873D84">
      <w:pPr>
        <w:widowControl/>
      </w:pPr>
      <w:r>
        <w:t xml:space="preserve">   - při podání a převzetí u Ministerstva vnitra      Kč    3 000</w:t>
      </w:r>
    </w:p>
    <w:p w:rsidR="00873D84" w:rsidRDefault="00873D84">
      <w:pPr>
        <w:widowControl/>
      </w:pPr>
      <w:r>
        <w:t xml:space="preserve">   - při podání u obecního úřadu obce s rozšířenou</w:t>
      </w:r>
    </w:p>
    <w:p w:rsidR="00873D84" w:rsidRDefault="00873D84">
      <w:pPr>
        <w:widowControl/>
      </w:pPr>
      <w:r>
        <w:t xml:space="preserve">     působností                                                        Kč    2 000</w:t>
      </w:r>
    </w:p>
    <w:p w:rsidR="00873D84" w:rsidRDefault="00873D84">
      <w:pPr>
        <w:widowControl/>
      </w:pPr>
      <w:r>
        <w:t xml:space="preserve">   a převzetí u Ministerstva vnitra                         Kč    1 000</w:t>
      </w:r>
    </w:p>
    <w:p w:rsidR="00873D84" w:rsidRDefault="00873D84">
      <w:pPr>
        <w:widowControl/>
      </w:pPr>
      <w:r>
        <w:t xml:space="preserve">   - při podání u obecního úřadu obce s rozšířenou</w:t>
      </w:r>
    </w:p>
    <w:p w:rsidR="00873D84" w:rsidRDefault="00873D84">
      <w:pPr>
        <w:widowControl/>
      </w:pPr>
      <w:r>
        <w:t xml:space="preserve">     působností a převzetí u stejného obecního</w:t>
      </w:r>
    </w:p>
    <w:p w:rsidR="00873D84" w:rsidRDefault="00873D84">
      <w:pPr>
        <w:widowControl/>
      </w:pPr>
      <w:r>
        <w:t xml:space="preserve">     úřadu obce s rozšířenou působností               Kč    3 000</w:t>
      </w:r>
    </w:p>
    <w:p w:rsidR="00873D84" w:rsidRDefault="00873D84">
      <w:pPr>
        <w:widowControl/>
      </w:pPr>
    </w:p>
    <w:p w:rsidR="00873D84" w:rsidRDefault="00873D84">
      <w:pPr>
        <w:widowControl/>
      </w:pPr>
      <w:r>
        <w:t xml:space="preserve">   občanům mladším 15 let</w:t>
      </w:r>
    </w:p>
    <w:p w:rsidR="00873D84" w:rsidRDefault="00873D84">
      <w:pPr>
        <w:widowControl/>
      </w:pPr>
      <w:r>
        <w:t xml:space="preserve">   - při podání a převzetí u Ministerstva vnitra      Kč    1 000</w:t>
      </w:r>
    </w:p>
    <w:p w:rsidR="00873D84" w:rsidRDefault="00873D84">
      <w:pPr>
        <w:widowControl/>
      </w:pPr>
      <w:r>
        <w:t xml:space="preserve">   - při podání u obecního úřadu obce s rozšířenou</w:t>
      </w:r>
    </w:p>
    <w:p w:rsidR="00873D84" w:rsidRDefault="00873D84">
      <w:pPr>
        <w:widowControl/>
      </w:pPr>
      <w:r>
        <w:t xml:space="preserve">     působností                                                        Kč      500</w:t>
      </w:r>
    </w:p>
    <w:p w:rsidR="00873D84" w:rsidRDefault="00873D84">
      <w:pPr>
        <w:widowControl/>
      </w:pPr>
      <w:r>
        <w:t xml:space="preserve">   a převzetí u Ministerstva vnitra                         Kč      500</w:t>
      </w:r>
    </w:p>
    <w:p w:rsidR="00873D84" w:rsidRDefault="00873D84">
      <w:pPr>
        <w:widowControl/>
      </w:pPr>
      <w:r>
        <w:t xml:space="preserve">   - při podání u obecního úřadu obce s rozšířenou</w:t>
      </w:r>
    </w:p>
    <w:p w:rsidR="00873D84" w:rsidRDefault="00873D84">
      <w:pPr>
        <w:widowControl/>
      </w:pPr>
      <w:r>
        <w:t xml:space="preserve">     působností a převzetí u stejného obecního</w:t>
      </w:r>
    </w:p>
    <w:p w:rsidR="00873D84" w:rsidRDefault="00873D84">
      <w:pPr>
        <w:widowControl/>
      </w:pPr>
      <w:r>
        <w:t xml:space="preserve">     úřadu obce s rozšířenou působností                Kč    1 000</w:t>
      </w:r>
    </w:p>
    <w:p w:rsidR="00873D84" w:rsidRDefault="00873D84">
      <w:pPr>
        <w:widowControl/>
      </w:pPr>
    </w:p>
    <w:p w:rsidR="00873D84" w:rsidRDefault="00873D84">
      <w:pPr>
        <w:widowControl/>
      </w:pPr>
      <w:r>
        <w:t>d) Převzetí cestovního pasu u obecního</w:t>
      </w:r>
    </w:p>
    <w:p w:rsidR="00873D84" w:rsidRDefault="00873D84">
      <w:pPr>
        <w:widowControl/>
      </w:pPr>
      <w:r>
        <w:t xml:space="preserve">   úřadu obce s rozšířenou působností,</w:t>
      </w:r>
    </w:p>
    <w:p w:rsidR="00873D84" w:rsidRDefault="00873D84">
      <w:pPr>
        <w:widowControl/>
      </w:pPr>
      <w:r>
        <w:t xml:space="preserve">   který občan uvedl v žádosti                              Kč      100</w:t>
      </w:r>
    </w:p>
    <w:p w:rsidR="00873D84" w:rsidRDefault="00873D84">
      <w:pPr>
        <w:widowControl/>
      </w:pPr>
    </w:p>
    <w:p w:rsidR="00873D84" w:rsidRDefault="00873D84">
      <w:pPr>
        <w:widowControl/>
      </w:pPr>
    </w:p>
    <w:p w:rsidR="00873D84" w:rsidRDefault="00873D84">
      <w:pPr>
        <w:widowControl/>
        <w:rPr>
          <w:b/>
          <w:bCs/>
          <w:sz w:val="32"/>
          <w:szCs w:val="32"/>
        </w:rPr>
      </w:pPr>
      <w:r>
        <w:rPr>
          <w:b/>
          <w:bCs/>
          <w:sz w:val="32"/>
          <w:szCs w:val="32"/>
        </w:rPr>
        <w:t>Upozornění:</w:t>
      </w:r>
    </w:p>
    <w:p w:rsidR="00873D84" w:rsidRDefault="00873D84">
      <w:pPr>
        <w:widowControl/>
      </w:pPr>
      <w:r>
        <w:t xml:space="preserve">Rychlost vyhotovení </w:t>
      </w:r>
      <w:r>
        <w:rPr>
          <w:b/>
          <w:bCs/>
        </w:rPr>
        <w:t xml:space="preserve">„E-PASU“ </w:t>
      </w:r>
      <w:r>
        <w:t>vydávající úřad nemá možnost ovlivnit resp. urychlit, neboť výrobcem cestovních pasů je Státní tiskárna cenin, a.s.. Úřad je tedy pouze zprostředkovatelem.</w:t>
      </w:r>
    </w:p>
    <w:p w:rsidR="00873D84" w:rsidRDefault="00873D84">
      <w:pPr>
        <w:widowControl/>
      </w:pPr>
      <w:r>
        <w:t>Je tedy na občanovi, aby si platnost cestovního pasu hlídal, aby předešel např. nemožnosti vycestovat na předem zaplacenou dovolenou.</w:t>
      </w:r>
    </w:p>
    <w:sectPr w:rsidR="00873D8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9"/>
    <w:rsid w:val="001B6DBD"/>
    <w:rsid w:val="00545BB9"/>
    <w:rsid w:val="00873D84"/>
    <w:rsid w:val="00D135AD"/>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FF1D3-3621-4D37-BA58-CD6616D7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Times New Roman" w:hAnsi="Times New Roman"/>
      <w:sz w:val="24"/>
      <w:szCs w:val="24"/>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Light" w:eastAsia="Times New Roman" w:hAnsi="Calibri Light" w:cs="Times New Roman"/>
      <w:color w:val="2E74B5"/>
      <w:sz w:val="32"/>
      <w:szCs w:val="32"/>
    </w:rPr>
  </w:style>
  <w:style w:type="character" w:customStyle="1" w:styleId="Nadpis2Char">
    <w:name w:val="Nadpis 2 Char"/>
    <w:link w:val="Nadpis2"/>
    <w:uiPriority w:val="9"/>
    <w:semiHidden/>
    <w:rPr>
      <w:rFonts w:ascii="Calibri Light" w:eastAsia="Times New Roman" w:hAnsi="Calibri Light" w:cs="Times New Roman"/>
      <w:color w:val="2E74B5"/>
      <w:sz w:val="26"/>
      <w:szCs w:val="26"/>
    </w:rPr>
  </w:style>
  <w:style w:type="character" w:customStyle="1" w:styleId="Nadpis3Char">
    <w:name w:val="Nadpis 3 Char"/>
    <w:link w:val="Nadpis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237;k\Downloads\Cestovni-doklady_informace-1.9.202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Cestovni-doklady_informace-1.9.2020</Template>
  <TotalTime>2</TotalTime>
  <Pages>3</Pages>
  <Words>903</Words>
  <Characters>5330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Toník</dc:creator>
  <cp:keywords/>
  <dc:description/>
  <cp:lastModifiedBy>Účet Microsoft</cp:lastModifiedBy>
  <cp:revision>2</cp:revision>
  <dcterms:created xsi:type="dcterms:W3CDTF">2020-09-18T15:09:00Z</dcterms:created>
  <dcterms:modified xsi:type="dcterms:W3CDTF">2020-09-18T15:15:00Z</dcterms:modified>
</cp:coreProperties>
</file>