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9F3" w:rsidRPr="00A407BA" w:rsidRDefault="00B919F3" w:rsidP="00140402">
      <w:pPr>
        <w:pStyle w:val="Zkladntext"/>
        <w:tabs>
          <w:tab w:val="clear" w:pos="2520"/>
          <w:tab w:val="center" w:pos="4140"/>
          <w:tab w:val="left" w:pos="5580"/>
          <w:tab w:val="left" w:pos="5760"/>
        </w:tabs>
        <w:ind w:right="72"/>
        <w:jc w:val="right"/>
        <w:rPr>
          <w:rFonts w:cs="Times New Roman"/>
          <w:sz w:val="56"/>
          <w:szCs w:val="56"/>
        </w:rPr>
      </w:pPr>
      <w:bookmarkStart w:id="0" w:name="_GoBack"/>
      <w:bookmarkEnd w:id="0"/>
    </w:p>
    <w:p w:rsidR="00421732" w:rsidRDefault="00421732" w:rsidP="008075B0">
      <w:pPr>
        <w:pStyle w:val="Zkladntext"/>
        <w:tabs>
          <w:tab w:val="clear" w:pos="2520"/>
          <w:tab w:val="center" w:pos="4140"/>
          <w:tab w:val="left" w:pos="5580"/>
          <w:tab w:val="left" w:pos="5760"/>
        </w:tabs>
        <w:ind w:right="72"/>
        <w:jc w:val="left"/>
        <w:rPr>
          <w:rFonts w:cs="Times New Roman"/>
        </w:rPr>
      </w:pPr>
    </w:p>
    <w:p w:rsidR="0012697E" w:rsidRDefault="00A407BA" w:rsidP="008075B0">
      <w:pPr>
        <w:pStyle w:val="Zkladntext"/>
        <w:tabs>
          <w:tab w:val="clear" w:pos="2520"/>
          <w:tab w:val="center" w:pos="4140"/>
          <w:tab w:val="left" w:pos="5580"/>
          <w:tab w:val="left" w:pos="5760"/>
        </w:tabs>
        <w:ind w:right="72"/>
        <w:jc w:val="left"/>
        <w:rPr>
          <w:rFonts w:cs="Times New Roman"/>
        </w:rPr>
      </w:pPr>
      <w:r>
        <w:rPr>
          <w:rFonts w:cs="Times New Roman"/>
        </w:rPr>
        <w:t xml:space="preserve">  </w:t>
      </w:r>
    </w:p>
    <w:p w:rsidR="0012697E" w:rsidRDefault="0012697E" w:rsidP="008075B0">
      <w:pPr>
        <w:pStyle w:val="Zkladntext"/>
        <w:tabs>
          <w:tab w:val="clear" w:pos="2520"/>
          <w:tab w:val="center" w:pos="4140"/>
          <w:tab w:val="left" w:pos="5580"/>
          <w:tab w:val="left" w:pos="5760"/>
        </w:tabs>
        <w:ind w:right="72"/>
        <w:jc w:val="left"/>
        <w:rPr>
          <w:rFonts w:cs="Times New Roman"/>
        </w:rPr>
      </w:pPr>
    </w:p>
    <w:p w:rsidR="008075B0" w:rsidRDefault="0012697E" w:rsidP="008075B0">
      <w:pPr>
        <w:pStyle w:val="Zkladntext"/>
        <w:tabs>
          <w:tab w:val="clear" w:pos="2520"/>
          <w:tab w:val="center" w:pos="4140"/>
          <w:tab w:val="left" w:pos="5580"/>
          <w:tab w:val="left" w:pos="5760"/>
        </w:tabs>
        <w:ind w:right="72"/>
        <w:jc w:val="left"/>
        <w:rPr>
          <w:rFonts w:cs="Times New Roman"/>
          <w:sz w:val="18"/>
          <w:szCs w:val="18"/>
        </w:rPr>
      </w:pPr>
      <w:r>
        <w:rPr>
          <w:rFonts w:cs="Times New Roman"/>
        </w:rPr>
        <w:t xml:space="preserve"> </w:t>
      </w:r>
      <w:r w:rsidR="008075B0">
        <w:rPr>
          <w:rFonts w:cs="Times New Roman"/>
        </w:rPr>
        <w:t xml:space="preserve">Městská část Praha 5                                       </w:t>
      </w:r>
      <w:r w:rsidR="008075B0">
        <w:rPr>
          <w:rFonts w:cs="Times New Roman"/>
        </w:rPr>
        <w:tab/>
      </w:r>
      <w:r w:rsidR="008075B0">
        <w:rPr>
          <w:rFonts w:cs="Times New Roman"/>
        </w:rPr>
        <w:tab/>
      </w:r>
      <w:r w:rsidR="008075B0">
        <w:rPr>
          <w:rFonts w:cs="Times New Roman"/>
        </w:rPr>
        <w:tab/>
      </w:r>
    </w:p>
    <w:p w:rsidR="008075B0" w:rsidRDefault="00231BBC" w:rsidP="008075B0">
      <w:pPr>
        <w:tabs>
          <w:tab w:val="center" w:pos="1276"/>
          <w:tab w:val="left" w:pos="9000"/>
        </w:tabs>
        <w:ind w:right="72"/>
        <w:rPr>
          <w:rFonts w:cs="Times New Roman"/>
          <w:caps/>
          <w:noProof/>
          <w:sz w:val="20"/>
          <w:szCs w:val="20"/>
        </w:rPr>
      </w:pPr>
      <w:r>
        <w:rPr>
          <w:rFonts w:cs="Times New Roman"/>
          <w:caps/>
          <w:noProof/>
          <w:sz w:val="20"/>
          <w:szCs w:val="20"/>
        </w:rPr>
        <w:t xml:space="preserve">   </w:t>
      </w:r>
      <w:r w:rsidR="00C37980">
        <w:rPr>
          <w:rFonts w:cs="Times New Roman"/>
          <w:caps/>
          <w:noProof/>
          <w:sz w:val="20"/>
          <w:szCs w:val="20"/>
        </w:rPr>
        <w:t>Ing. pavel Richter</w:t>
      </w:r>
    </w:p>
    <w:p w:rsidR="008075B0" w:rsidRPr="008075B0" w:rsidRDefault="00A407BA" w:rsidP="0044079A">
      <w:pPr>
        <w:tabs>
          <w:tab w:val="center" w:pos="1276"/>
        </w:tabs>
        <w:ind w:right="6552"/>
        <w:jc w:val="center"/>
        <w:rPr>
          <w:rFonts w:cs="Times New Roman"/>
          <w:caps/>
          <w:noProof/>
          <w:sz w:val="20"/>
          <w:szCs w:val="20"/>
        </w:rPr>
      </w:pPr>
      <w:r>
        <w:rPr>
          <w:rFonts w:cs="Times New Roman"/>
          <w:noProof/>
          <w:sz w:val="20"/>
          <w:szCs w:val="20"/>
        </w:rPr>
        <w:t>STAROST</w:t>
      </w:r>
      <w:r w:rsidR="0044079A">
        <w:rPr>
          <w:rFonts w:cs="Times New Roman"/>
          <w:noProof/>
          <w:sz w:val="20"/>
          <w:szCs w:val="20"/>
        </w:rPr>
        <w:t>A</w:t>
      </w:r>
    </w:p>
    <w:p w:rsidR="00DC57EA" w:rsidRDefault="00DC57EA" w:rsidP="008075B0">
      <w:pPr>
        <w:pStyle w:val="Zhlav"/>
        <w:rPr>
          <w:rFonts w:cs="Times New Roman"/>
        </w:rPr>
      </w:pPr>
    </w:p>
    <w:p w:rsidR="008075B0" w:rsidRDefault="008075B0" w:rsidP="008075B0">
      <w:pPr>
        <w:pStyle w:val="Zhlav"/>
        <w:rPr>
          <w:rFonts w:cs="Times New Roman"/>
        </w:rPr>
      </w:pPr>
    </w:p>
    <w:p w:rsidR="00221A34" w:rsidRDefault="00C05740" w:rsidP="00221A34">
      <w:pPr>
        <w:pStyle w:val="Zhlav"/>
        <w:rPr>
          <w:rFonts w:cs="Times New Roman"/>
        </w:rPr>
      </w:pPr>
      <w:r>
        <w:rPr>
          <w:rFonts w:cs="Times New Roman"/>
        </w:rPr>
        <w:tab/>
      </w:r>
      <w:r>
        <w:rPr>
          <w:rFonts w:cs="Times New Roman"/>
        </w:rPr>
        <w:tab/>
        <w:t xml:space="preserve">V Praze dne </w:t>
      </w:r>
      <w:r w:rsidR="00C17851">
        <w:rPr>
          <w:rFonts w:cs="Times New Roman"/>
        </w:rPr>
        <w:t>12. června 2017</w:t>
      </w:r>
    </w:p>
    <w:p w:rsidR="00C17851" w:rsidRDefault="00C17851" w:rsidP="00221A34">
      <w:pPr>
        <w:pStyle w:val="Zhlav"/>
        <w:rPr>
          <w:rFonts w:cs="Times New Roman"/>
        </w:rPr>
      </w:pPr>
    </w:p>
    <w:p w:rsidR="00C17851" w:rsidRDefault="00C17851" w:rsidP="00221A34">
      <w:pPr>
        <w:pStyle w:val="Zhlav"/>
        <w:rPr>
          <w:rFonts w:cs="Times New Roman"/>
        </w:rPr>
      </w:pPr>
    </w:p>
    <w:p w:rsidR="00C17851" w:rsidRDefault="00C17851" w:rsidP="00221A34">
      <w:pPr>
        <w:pStyle w:val="Zhlav"/>
        <w:rPr>
          <w:rFonts w:cs="Times New Roman"/>
        </w:rPr>
      </w:pPr>
    </w:p>
    <w:p w:rsidR="00C17851" w:rsidRDefault="00C17851" w:rsidP="00221A34">
      <w:pPr>
        <w:pStyle w:val="Zhlav"/>
        <w:rPr>
          <w:rFonts w:cs="Times New Roman"/>
        </w:rPr>
      </w:pPr>
      <w:r>
        <w:rPr>
          <w:rFonts w:cs="Times New Roman"/>
        </w:rPr>
        <w:t>Vážený pane Matoušku,</w:t>
      </w:r>
    </w:p>
    <w:p w:rsidR="00ED729E" w:rsidRDefault="00ED729E" w:rsidP="00221A34">
      <w:pPr>
        <w:pStyle w:val="Zhlav"/>
        <w:rPr>
          <w:rFonts w:cs="Times New Roman"/>
        </w:rPr>
      </w:pPr>
    </w:p>
    <w:p w:rsidR="00ED729E" w:rsidRDefault="00ED729E" w:rsidP="00221A34">
      <w:pPr>
        <w:pStyle w:val="Zhlav"/>
        <w:rPr>
          <w:rFonts w:cs="Times New Roman"/>
        </w:rPr>
      </w:pPr>
    </w:p>
    <w:p w:rsidR="00ED729E" w:rsidRDefault="00ED729E" w:rsidP="00ED729E">
      <w:pPr>
        <w:pStyle w:val="Zhlav"/>
        <w:jc w:val="both"/>
        <w:rPr>
          <w:rFonts w:cs="Times New Roman"/>
        </w:rPr>
      </w:pPr>
      <w:r>
        <w:rPr>
          <w:rFonts w:cs="Times New Roman"/>
        </w:rPr>
        <w:t>ve věci Vaší interpelace podané na Zastupitelstvu městské části Praha 5 dne 25. 4. 2017 a na základě zjištěných skutečností Vám sděluji následující:</w:t>
      </w:r>
    </w:p>
    <w:p w:rsidR="00ED729E" w:rsidRDefault="00ED729E" w:rsidP="00ED729E">
      <w:pPr>
        <w:pStyle w:val="Zhlav"/>
        <w:jc w:val="both"/>
        <w:rPr>
          <w:rFonts w:cs="Times New Roman"/>
        </w:rPr>
      </w:pPr>
    </w:p>
    <w:p w:rsidR="00ED729E" w:rsidRDefault="00ED729E" w:rsidP="00ED729E">
      <w:pPr>
        <w:pStyle w:val="Zhlav"/>
        <w:jc w:val="both"/>
        <w:rPr>
          <w:rFonts w:cs="Times New Roman"/>
        </w:rPr>
      </w:pPr>
    </w:p>
    <w:p w:rsidR="00ED729E" w:rsidRDefault="00ED729E" w:rsidP="00ED729E">
      <w:pPr>
        <w:pStyle w:val="Zhlav"/>
        <w:jc w:val="both"/>
      </w:pPr>
      <w:r>
        <w:t>Úřad městské části Praha 5, odbor Stavební úřad</w:t>
      </w:r>
      <w:r w:rsidRPr="00B953FA">
        <w:t>,</w:t>
      </w:r>
      <w:r w:rsidRPr="00C7489D">
        <w:t xml:space="preserve"> jako stavební úřad příslušný podle </w:t>
      </w:r>
      <w:r>
        <w:t>§ 13 odst. 1 písm. c)</w:t>
      </w:r>
      <w:r w:rsidRPr="00C7489D">
        <w:t xml:space="preserve"> </w:t>
      </w:r>
      <w:r>
        <w:t>zákona č. 183/2006 Sb., o územním plánování a stavebním řádu (stavební zákon), ve znění pozdějších předpisů</w:t>
      </w:r>
      <w:r w:rsidRPr="00C7489D">
        <w:t xml:space="preserve"> (dále jen "stavební zákon")</w:t>
      </w:r>
      <w:r>
        <w:t xml:space="preserve">, a </w:t>
      </w:r>
      <w:proofErr w:type="spellStart"/>
      <w:r>
        <w:t>vyhl</w:t>
      </w:r>
      <w:proofErr w:type="spellEnd"/>
      <w:r>
        <w:t xml:space="preserve">. č. 55/2000 Sb. hl. m. Prahy, kterou se vydává Statut hl. m. Prahy, ve znění pozdějších předpisů, </w:t>
      </w:r>
      <w:r w:rsidRPr="00C92E3B">
        <w:t xml:space="preserve">(dále jen </w:t>
      </w:r>
      <w:r w:rsidRPr="00C7489D">
        <w:t>"</w:t>
      </w:r>
      <w:r w:rsidRPr="00C92E3B">
        <w:t>stavební úřad</w:t>
      </w:r>
      <w:r w:rsidRPr="00C7489D">
        <w:t>"</w:t>
      </w:r>
      <w:r w:rsidRPr="00C92E3B">
        <w:t>)</w:t>
      </w:r>
      <w:r>
        <w:t>, obdržel</w:t>
      </w:r>
      <w:r w:rsidRPr="00C7489D">
        <w:t xml:space="preserve"> </w:t>
      </w:r>
      <w:r>
        <w:t>podněty</w:t>
      </w:r>
      <w:r w:rsidRPr="004C719C">
        <w:t xml:space="preserve"> </w:t>
      </w:r>
      <w:r>
        <w:t>ve věcech provádění staveb:</w:t>
      </w:r>
    </w:p>
    <w:p w:rsidR="00ED729E" w:rsidRDefault="00ED729E" w:rsidP="00ED729E">
      <w:pPr>
        <w:pStyle w:val="Zhlav"/>
        <w:jc w:val="both"/>
        <w:rPr>
          <w:rFonts w:cs="Times New Roman"/>
        </w:rPr>
      </w:pPr>
    </w:p>
    <w:p w:rsidR="00C17851" w:rsidRDefault="00C17851" w:rsidP="00221A34">
      <w:pPr>
        <w:pStyle w:val="Zhlav"/>
        <w:rPr>
          <w:rFonts w:cs="Times New Roman"/>
        </w:rPr>
      </w:pPr>
    </w:p>
    <w:p w:rsidR="00C17851" w:rsidRPr="009E7D1A" w:rsidRDefault="00C17851" w:rsidP="00C17851">
      <w:pPr>
        <w:jc w:val="both"/>
        <w:rPr>
          <w:b/>
        </w:rPr>
      </w:pPr>
      <w:r>
        <w:rPr>
          <w:b/>
        </w:rPr>
        <w:t>„</w:t>
      </w:r>
      <w:r w:rsidRPr="009E7D1A">
        <w:rPr>
          <w:b/>
        </w:rPr>
        <w:t>1) V ulici Hlubočepská č.p. 1220/66  byl v rozporu se stavebním povolením a kolaudačním rozhodnutím umístěn plot, který znemožňuje používat vyprojektované místo pro návštěvníky bytového domu. Chodník byl zatarasen technickým zázemím pro popelnice, které zde samozřejmě nemají být.</w:t>
      </w:r>
      <w:r>
        <w:rPr>
          <w:b/>
        </w:rPr>
        <w:t>“</w:t>
      </w:r>
      <w:r w:rsidRPr="009E7D1A">
        <w:rPr>
          <w:b/>
        </w:rPr>
        <w:t xml:space="preserve"> </w:t>
      </w:r>
    </w:p>
    <w:p w:rsidR="00C17851" w:rsidRDefault="00C17851" w:rsidP="00C17851">
      <w:pPr>
        <w:jc w:val="both"/>
      </w:pPr>
    </w:p>
    <w:p w:rsidR="00C17851" w:rsidRPr="009E7D1A" w:rsidRDefault="00C17851" w:rsidP="00C17851">
      <w:pPr>
        <w:jc w:val="both"/>
        <w:rPr>
          <w:b/>
        </w:rPr>
      </w:pPr>
      <w:r>
        <w:rPr>
          <w:b/>
        </w:rPr>
        <w:t>„</w:t>
      </w:r>
      <w:r w:rsidRPr="009E7D1A">
        <w:rPr>
          <w:b/>
        </w:rPr>
        <w:t xml:space="preserve">2) Na pozemku </w:t>
      </w:r>
      <w:proofErr w:type="spellStart"/>
      <w:r w:rsidRPr="009E7D1A">
        <w:rPr>
          <w:b/>
        </w:rPr>
        <w:t>parc.č</w:t>
      </w:r>
      <w:proofErr w:type="spellEnd"/>
      <w:r w:rsidRPr="00BA606E">
        <w:rPr>
          <w:b/>
        </w:rPr>
        <w:t xml:space="preserve">. 1198 </w:t>
      </w:r>
      <w:proofErr w:type="spellStart"/>
      <w:r w:rsidRPr="00BA606E">
        <w:rPr>
          <w:b/>
        </w:rPr>
        <w:t>k.ú</w:t>
      </w:r>
      <w:proofErr w:type="spellEnd"/>
      <w:r w:rsidRPr="00BA606E">
        <w:rPr>
          <w:b/>
        </w:rPr>
        <w:t>. Jinonice</w:t>
      </w:r>
      <w:r w:rsidRPr="009E7D1A">
        <w:rPr>
          <w:b/>
        </w:rPr>
        <w:t xml:space="preserve"> vznikla černá stavba, na kterou upozornila </w:t>
      </w:r>
      <w:proofErr w:type="spellStart"/>
      <w:r w:rsidRPr="009E7D1A">
        <w:rPr>
          <w:b/>
        </w:rPr>
        <w:t>ing.arch</w:t>
      </w:r>
      <w:proofErr w:type="spellEnd"/>
      <w:r w:rsidRPr="009E7D1A">
        <w:rPr>
          <w:b/>
        </w:rPr>
        <w:t>. Hamanová na VÚR za přítomnosti vedoucího stavebního úřadu. Stavba pokračuje bez omezení. A to vše v přírodní rezervaci.</w:t>
      </w:r>
      <w:r>
        <w:rPr>
          <w:b/>
        </w:rPr>
        <w:t>“</w:t>
      </w:r>
    </w:p>
    <w:p w:rsidR="00C17851" w:rsidRPr="009E7D1A" w:rsidRDefault="00C17851" w:rsidP="00C17851">
      <w:pPr>
        <w:jc w:val="both"/>
        <w:rPr>
          <w:b/>
        </w:rPr>
      </w:pPr>
    </w:p>
    <w:p w:rsidR="00C17851" w:rsidRPr="009E7D1A" w:rsidRDefault="00C17851" w:rsidP="00C17851">
      <w:pPr>
        <w:jc w:val="both"/>
        <w:rPr>
          <w:b/>
        </w:rPr>
      </w:pPr>
      <w:r>
        <w:rPr>
          <w:b/>
        </w:rPr>
        <w:t>„</w:t>
      </w:r>
      <w:r w:rsidRPr="009E7D1A">
        <w:rPr>
          <w:b/>
        </w:rPr>
        <w:t xml:space="preserve">3) Další nepovolená stavba objektu, který slouží i jako restaurace na </w:t>
      </w:r>
      <w:proofErr w:type="spellStart"/>
      <w:r w:rsidRPr="009E7D1A">
        <w:rPr>
          <w:b/>
        </w:rPr>
        <w:t>parc.č</w:t>
      </w:r>
      <w:proofErr w:type="spellEnd"/>
      <w:r w:rsidRPr="009E7D1A">
        <w:rPr>
          <w:b/>
        </w:rPr>
        <w:t xml:space="preserve">. </w:t>
      </w:r>
      <w:r w:rsidRPr="00BA606E">
        <w:rPr>
          <w:b/>
        </w:rPr>
        <w:t xml:space="preserve">1528 </w:t>
      </w:r>
      <w:proofErr w:type="spellStart"/>
      <w:r w:rsidRPr="00BA606E">
        <w:rPr>
          <w:b/>
        </w:rPr>
        <w:t>k.ú</w:t>
      </w:r>
      <w:proofErr w:type="spellEnd"/>
      <w:r w:rsidRPr="00BA606E">
        <w:rPr>
          <w:b/>
        </w:rPr>
        <w:t>. Jinonice</w:t>
      </w:r>
      <w:r w:rsidRPr="009E7D1A">
        <w:rPr>
          <w:b/>
        </w:rPr>
        <w:t xml:space="preserve"> </w:t>
      </w:r>
    </w:p>
    <w:p w:rsidR="00C17851" w:rsidRPr="009E7D1A" w:rsidRDefault="00C17851" w:rsidP="00C17851">
      <w:pPr>
        <w:jc w:val="both"/>
        <w:rPr>
          <w:b/>
        </w:rPr>
      </w:pPr>
      <w:r w:rsidRPr="009E7D1A">
        <w:rPr>
          <w:b/>
        </w:rPr>
        <w:t>Jedná se nepovolenou přístavbu několika teras a parkoviště k bývalému drážnímu domku- hradlu.</w:t>
      </w:r>
      <w:r>
        <w:rPr>
          <w:b/>
        </w:rPr>
        <w:t>“</w:t>
      </w:r>
    </w:p>
    <w:p w:rsidR="00C17851" w:rsidRPr="009E7D1A" w:rsidRDefault="00C17851" w:rsidP="00C17851">
      <w:pPr>
        <w:jc w:val="both"/>
        <w:rPr>
          <w:b/>
        </w:rPr>
      </w:pPr>
    </w:p>
    <w:p w:rsidR="00C17851" w:rsidRPr="009E7D1A" w:rsidRDefault="00C17851" w:rsidP="00C17851">
      <w:pPr>
        <w:jc w:val="both"/>
        <w:rPr>
          <w:b/>
        </w:rPr>
      </w:pPr>
      <w:r>
        <w:rPr>
          <w:b/>
        </w:rPr>
        <w:t>„</w:t>
      </w:r>
      <w:r w:rsidRPr="009E7D1A">
        <w:rPr>
          <w:b/>
        </w:rPr>
        <w:t xml:space="preserve">4) Další nepovolená stavba v přírodní rezervaci se nachází n pozemku </w:t>
      </w:r>
      <w:r w:rsidRPr="00BA606E">
        <w:rPr>
          <w:b/>
        </w:rPr>
        <w:t xml:space="preserve">1280/1 </w:t>
      </w:r>
      <w:proofErr w:type="spellStart"/>
      <w:r w:rsidRPr="00BA606E">
        <w:rPr>
          <w:b/>
        </w:rPr>
        <w:t>k.ú</w:t>
      </w:r>
      <w:proofErr w:type="spellEnd"/>
      <w:r w:rsidRPr="00BA606E">
        <w:rPr>
          <w:b/>
        </w:rPr>
        <w:t>. Hlubočepy.</w:t>
      </w:r>
      <w:r w:rsidRPr="009E7D1A">
        <w:rPr>
          <w:b/>
        </w:rPr>
        <w:t xml:space="preserve"> Protože jsem účastníkem správního řízení ve všech případech, které mohou ovlivnit chráněná území – dotázal jsem se stavebního úřadu, proč zde trpí nepovolenou stavbu. Úřední osoby mi odpověděly, že tento patrový dům, není dům, ale jen jímka na dešťovou vodu, která stavební povolení nevyžaduje. Pane starosto, chodím zde téměř každý den. Je to dům a bydlí v něm lidé. Buďto jsou to vodníci, anebo lze při pečlivém zkoumání shledat určité rezervy v práci stavebního úřadu.</w:t>
      </w:r>
      <w:r>
        <w:rPr>
          <w:b/>
        </w:rPr>
        <w:t>“</w:t>
      </w:r>
    </w:p>
    <w:p w:rsidR="00C17851" w:rsidRDefault="00C17851" w:rsidP="00C17851">
      <w:pPr>
        <w:spacing w:before="120"/>
        <w:jc w:val="both"/>
      </w:pPr>
    </w:p>
    <w:p w:rsidR="00ED729E" w:rsidRDefault="00ED729E" w:rsidP="00C17851">
      <w:pPr>
        <w:spacing w:before="120"/>
        <w:jc w:val="both"/>
      </w:pPr>
    </w:p>
    <w:p w:rsidR="00ED729E" w:rsidRDefault="00ED729E" w:rsidP="00C17851">
      <w:pPr>
        <w:spacing w:before="120"/>
        <w:jc w:val="both"/>
      </w:pPr>
    </w:p>
    <w:p w:rsidR="00ED729E" w:rsidRDefault="00ED729E" w:rsidP="00C17851">
      <w:pPr>
        <w:spacing w:before="120"/>
        <w:jc w:val="both"/>
      </w:pPr>
    </w:p>
    <w:p w:rsidR="00ED729E" w:rsidRDefault="00ED729E" w:rsidP="00C17851">
      <w:pPr>
        <w:spacing w:before="120"/>
        <w:jc w:val="both"/>
      </w:pPr>
    </w:p>
    <w:p w:rsidR="00ED729E" w:rsidRDefault="00ED729E" w:rsidP="00C17851">
      <w:pPr>
        <w:spacing w:before="120"/>
        <w:jc w:val="both"/>
      </w:pPr>
    </w:p>
    <w:p w:rsidR="00ED729E" w:rsidRDefault="00ED729E" w:rsidP="00C17851">
      <w:pPr>
        <w:spacing w:before="120"/>
        <w:jc w:val="both"/>
      </w:pPr>
    </w:p>
    <w:p w:rsidR="00C17851" w:rsidRPr="00BA688E" w:rsidRDefault="00C17851" w:rsidP="00C17851">
      <w:pPr>
        <w:spacing w:before="120"/>
        <w:jc w:val="both"/>
        <w:rPr>
          <w:b/>
        </w:rPr>
      </w:pPr>
      <w:r w:rsidRPr="00BA688E">
        <w:rPr>
          <w:b/>
        </w:rPr>
        <w:t>K bodu 1)</w:t>
      </w:r>
    </w:p>
    <w:p w:rsidR="00C17851" w:rsidRDefault="00C17851" w:rsidP="00C17851">
      <w:pPr>
        <w:spacing w:before="120"/>
        <w:jc w:val="both"/>
      </w:pPr>
    </w:p>
    <w:p w:rsidR="00C17851" w:rsidRPr="003D6471" w:rsidRDefault="00C17851" w:rsidP="00C17851">
      <w:pPr>
        <w:jc w:val="both"/>
        <w:rPr>
          <w:u w:val="single"/>
        </w:rPr>
      </w:pPr>
      <w:r w:rsidRPr="003D6471">
        <w:rPr>
          <w:u w:val="single"/>
        </w:rPr>
        <w:t>Stavební úřad ve věci učinil následující kroky:</w:t>
      </w:r>
    </w:p>
    <w:p w:rsidR="00C17851" w:rsidRDefault="00C17851" w:rsidP="00C17851">
      <w:pPr>
        <w:pStyle w:val="Odstavecseseznamem"/>
        <w:ind w:left="360"/>
        <w:jc w:val="both"/>
      </w:pPr>
      <w:r>
        <w:t>Dne 24.10.2015 – byl učiněn podnět k provedení kontrolní prohlídky.</w:t>
      </w:r>
    </w:p>
    <w:p w:rsidR="00C17851" w:rsidRDefault="00C17851" w:rsidP="00C17851">
      <w:pPr>
        <w:pStyle w:val="Odstavecseseznamem"/>
        <w:ind w:left="360"/>
        <w:jc w:val="both"/>
      </w:pPr>
      <w:r>
        <w:t xml:space="preserve">Dne 19.11.2015 – byla provedena kontrolní prohlídka (referent </w:t>
      </w:r>
      <w:proofErr w:type="spellStart"/>
      <w:r>
        <w:t>Ing.Jelínek</w:t>
      </w:r>
      <w:proofErr w:type="spellEnd"/>
      <w:r>
        <w:t>)</w:t>
      </w:r>
    </w:p>
    <w:p w:rsidR="00C17851" w:rsidRDefault="00C17851" w:rsidP="00C17851">
      <w:pPr>
        <w:pStyle w:val="Odstavecseseznamem"/>
        <w:ind w:left="360"/>
        <w:jc w:val="both"/>
      </w:pPr>
      <w:r>
        <w:t xml:space="preserve">Dne 15.05.2016 – spis předán po odcházejícím </w:t>
      </w:r>
      <w:proofErr w:type="spellStart"/>
      <w:r>
        <w:t>Ing.Jelínkovi</w:t>
      </w:r>
      <w:proofErr w:type="spellEnd"/>
      <w:r>
        <w:t xml:space="preserve"> panu </w:t>
      </w:r>
      <w:proofErr w:type="spellStart"/>
      <w:r>
        <w:t>Ing.Bzirskému</w:t>
      </w:r>
      <w:proofErr w:type="spellEnd"/>
    </w:p>
    <w:p w:rsidR="00C17851" w:rsidRDefault="00C17851" w:rsidP="00C17851">
      <w:pPr>
        <w:pStyle w:val="Odstavecseseznamem"/>
        <w:ind w:left="360"/>
        <w:jc w:val="both"/>
      </w:pPr>
      <w:r>
        <w:t>Dne 26.05.2016 – zahájeno řízení o odstranění stavby</w:t>
      </w:r>
    </w:p>
    <w:p w:rsidR="00C17851" w:rsidRDefault="00C17851" w:rsidP="00C17851">
      <w:pPr>
        <w:pStyle w:val="Odstavecseseznamem"/>
        <w:ind w:left="360"/>
        <w:jc w:val="both"/>
      </w:pPr>
      <w:r>
        <w:t>Dne 27.06.2016 – podána žádost o dodatečné povolení stavby</w:t>
      </w:r>
    </w:p>
    <w:p w:rsidR="00C17851" w:rsidRDefault="00C17851" w:rsidP="00C17851">
      <w:pPr>
        <w:pStyle w:val="Odstavecseseznamem"/>
        <w:ind w:left="360"/>
        <w:jc w:val="both"/>
      </w:pPr>
      <w:r>
        <w:t>Dne 22.08.2016 – přerušeno řízení o odstranění stavby a současně vydána výzva k doplnění podání žádosti o dodatečné stavební povolení se lhůtou do 30.11.2016</w:t>
      </w:r>
    </w:p>
    <w:p w:rsidR="00C17851" w:rsidRDefault="00C17851" w:rsidP="00C17851">
      <w:pPr>
        <w:pStyle w:val="Odstavecseseznamem"/>
        <w:ind w:left="360"/>
        <w:jc w:val="both"/>
      </w:pPr>
      <w:r>
        <w:t xml:space="preserve">Dne 30.11.2016 – požádáno stavebníkem o prodloužení lhůty k doplnění žádosti o </w:t>
      </w:r>
      <w:proofErr w:type="spellStart"/>
      <w:r>
        <w:t>dodat.povolení</w:t>
      </w:r>
      <w:proofErr w:type="spellEnd"/>
    </w:p>
    <w:p w:rsidR="00C17851" w:rsidRDefault="00C17851" w:rsidP="00C17851">
      <w:pPr>
        <w:pStyle w:val="Odstavecseseznamem"/>
        <w:ind w:left="360"/>
        <w:jc w:val="both"/>
      </w:pPr>
      <w:r>
        <w:t>Dne 19.01.2017 – prodloužena lhůta k doplnění podání do 31.05.2017</w:t>
      </w:r>
    </w:p>
    <w:p w:rsidR="00C17851" w:rsidRDefault="00C17851" w:rsidP="00C17851">
      <w:pPr>
        <w:jc w:val="both"/>
      </w:pPr>
    </w:p>
    <w:p w:rsidR="00C17851" w:rsidRPr="00BA688E" w:rsidRDefault="00C17851" w:rsidP="00C17851">
      <w:pPr>
        <w:jc w:val="both"/>
        <w:rPr>
          <w:b/>
        </w:rPr>
      </w:pPr>
      <w:r w:rsidRPr="00BA688E">
        <w:rPr>
          <w:b/>
        </w:rPr>
        <w:t>K bodu 2)</w:t>
      </w:r>
    </w:p>
    <w:p w:rsidR="00C17851" w:rsidRDefault="00C17851" w:rsidP="00C17851">
      <w:pPr>
        <w:jc w:val="both"/>
      </w:pPr>
    </w:p>
    <w:p w:rsidR="00C17851" w:rsidRPr="003D6471" w:rsidRDefault="00C17851" w:rsidP="00C17851">
      <w:pPr>
        <w:jc w:val="both"/>
        <w:rPr>
          <w:u w:val="single"/>
        </w:rPr>
      </w:pPr>
      <w:r w:rsidRPr="003D6471">
        <w:rPr>
          <w:u w:val="single"/>
        </w:rPr>
        <w:t>Stavební úřad ve věci učinil následující kroky:</w:t>
      </w:r>
    </w:p>
    <w:p w:rsidR="00C17851" w:rsidRDefault="00C17851" w:rsidP="00C17851">
      <w:pPr>
        <w:pStyle w:val="Odstavecseseznamem"/>
        <w:ind w:left="360"/>
        <w:jc w:val="both"/>
      </w:pPr>
      <w:r>
        <w:t>Dne 17.10.2014 – vydán územní souhlas a souhlas s provedením ohlášené stavby (objekt RD)</w:t>
      </w:r>
    </w:p>
    <w:p w:rsidR="00C17851" w:rsidRDefault="00C17851" w:rsidP="00C17851">
      <w:pPr>
        <w:pStyle w:val="Odstavecseseznamem"/>
        <w:ind w:left="360"/>
        <w:jc w:val="both"/>
      </w:pPr>
      <w:r>
        <w:t>Dne 01.12.2014 – byl vydán územní souhlas na umístění stavby (infrastruktura objektu – stavba dvou zahradních jezírek, objekt pro správce, čistička odpadních vod)</w:t>
      </w:r>
    </w:p>
    <w:p w:rsidR="00C17851" w:rsidRDefault="00C17851" w:rsidP="00C17851">
      <w:pPr>
        <w:pStyle w:val="Odstavecseseznamem"/>
        <w:ind w:left="360"/>
        <w:jc w:val="both"/>
      </w:pPr>
      <w:r>
        <w:t>Dne 21.04.2014 – byl vydán územní souhlas na umístění stavby (infrastruktura objektu – úprava sítě 1kV)</w:t>
      </w:r>
    </w:p>
    <w:p w:rsidR="00C17851" w:rsidRDefault="00C17851" w:rsidP="00C17851">
      <w:pPr>
        <w:pStyle w:val="Odstavecseseznamem"/>
        <w:ind w:left="360"/>
        <w:jc w:val="both"/>
      </w:pPr>
      <w:r>
        <w:t>Dne 14.05.2015 – byl vydán územní souhlas na umístění stavby (jímka)</w:t>
      </w:r>
    </w:p>
    <w:p w:rsidR="00C17851" w:rsidRDefault="00C17851" w:rsidP="00C17851">
      <w:pPr>
        <w:pStyle w:val="Odstavecseseznamem"/>
        <w:ind w:left="360"/>
        <w:jc w:val="both"/>
      </w:pPr>
      <w:r>
        <w:t>Dne 09.12.2015 – byl podán podnět na prošetření stavby RD</w:t>
      </w:r>
    </w:p>
    <w:p w:rsidR="00C17851" w:rsidRDefault="00C17851" w:rsidP="00C17851">
      <w:pPr>
        <w:pStyle w:val="Odstavecseseznamem"/>
        <w:ind w:left="360"/>
        <w:jc w:val="both"/>
      </w:pPr>
      <w:r>
        <w:t>Dne 16.02.2016 – byla provedena kontrolní prohlídka stavby za nepřítomnosti stavebníka</w:t>
      </w:r>
    </w:p>
    <w:p w:rsidR="00C17851" w:rsidRDefault="00C17851" w:rsidP="00C17851">
      <w:pPr>
        <w:pStyle w:val="Odstavecseseznamem"/>
        <w:ind w:left="360"/>
        <w:jc w:val="both"/>
      </w:pPr>
      <w:r>
        <w:t>Dne 28.06.2016 – byla provedena další kontrolní prohlídka stavby</w:t>
      </w:r>
    </w:p>
    <w:p w:rsidR="00C17851" w:rsidRDefault="00C17851" w:rsidP="00C17851">
      <w:pPr>
        <w:pStyle w:val="Odstavecseseznamem"/>
        <w:ind w:left="360"/>
        <w:jc w:val="both"/>
      </w:pPr>
      <w:r>
        <w:t>Dne 25.07.2016 – bylo zahájeno řízení o odstranění stavby</w:t>
      </w:r>
    </w:p>
    <w:p w:rsidR="00C17851" w:rsidRDefault="00C17851" w:rsidP="00C17851">
      <w:pPr>
        <w:pStyle w:val="Odstavecseseznamem"/>
        <w:ind w:left="360"/>
        <w:jc w:val="both"/>
      </w:pPr>
      <w:r>
        <w:t>Dne 01.07.2016 – byla podána žádost o dodatečné povolení stavby</w:t>
      </w:r>
    </w:p>
    <w:p w:rsidR="00C17851" w:rsidRDefault="00C17851" w:rsidP="00C17851">
      <w:pPr>
        <w:pStyle w:val="Odstavecseseznamem"/>
        <w:ind w:left="360"/>
        <w:jc w:val="both"/>
      </w:pPr>
      <w:r>
        <w:t>Dne 26.07.2016 – bylo řízení o dodatečném povolení přerušeno pro neúplnost podkladů</w:t>
      </w:r>
    </w:p>
    <w:p w:rsidR="00C17851" w:rsidRDefault="00C17851" w:rsidP="00C17851">
      <w:pPr>
        <w:pStyle w:val="Odstavecseseznamem"/>
        <w:ind w:left="360"/>
        <w:jc w:val="both"/>
      </w:pPr>
      <w:r>
        <w:t>Dne 26.07.2016 – byla zároveň vydána výzva k doplnění žádosti o dodatečné povolení stavby a přerušení řízení do 30.11.2016</w:t>
      </w:r>
    </w:p>
    <w:p w:rsidR="00C17851" w:rsidRDefault="00C17851" w:rsidP="00C17851">
      <w:pPr>
        <w:pStyle w:val="Odstavecseseznamem"/>
        <w:ind w:left="360"/>
        <w:jc w:val="both"/>
      </w:pPr>
      <w:r>
        <w:t>Dne 09.01.2017 – byla na základě žádosti stavebníka prodloužena lhůta k doplnění žádosti o dodatečné stavební povolení do 30.4.2017</w:t>
      </w:r>
    </w:p>
    <w:p w:rsidR="00C17851" w:rsidRDefault="00C17851" w:rsidP="00C17851">
      <w:pPr>
        <w:pStyle w:val="Odstavecseseznamem"/>
        <w:ind w:left="360"/>
        <w:jc w:val="both"/>
      </w:pPr>
      <w:r>
        <w:t>Dne 28.04.2017 – byla žádost částečně doplněna a lhůta k doplnění podání byla prodloužena do 31.07.2017</w:t>
      </w:r>
    </w:p>
    <w:p w:rsidR="00C17851" w:rsidRDefault="00C17851" w:rsidP="00C17851">
      <w:pPr>
        <w:jc w:val="both"/>
      </w:pPr>
    </w:p>
    <w:p w:rsidR="00C17851" w:rsidRDefault="00C17851" w:rsidP="00C17851">
      <w:pPr>
        <w:jc w:val="both"/>
      </w:pPr>
    </w:p>
    <w:p w:rsidR="00C17851" w:rsidRDefault="00C17851" w:rsidP="00C17851">
      <w:pPr>
        <w:jc w:val="both"/>
        <w:rPr>
          <w:b/>
        </w:rPr>
      </w:pPr>
      <w:r w:rsidRPr="00BA688E">
        <w:rPr>
          <w:b/>
        </w:rPr>
        <w:t>K bodu 3)</w:t>
      </w:r>
    </w:p>
    <w:p w:rsidR="00C17851" w:rsidRPr="00BA688E" w:rsidRDefault="00C17851" w:rsidP="00C17851">
      <w:pPr>
        <w:jc w:val="both"/>
        <w:rPr>
          <w:b/>
        </w:rPr>
      </w:pPr>
    </w:p>
    <w:p w:rsidR="00C17851" w:rsidRPr="003D6471" w:rsidRDefault="00C17851" w:rsidP="00C17851">
      <w:pPr>
        <w:jc w:val="both"/>
        <w:rPr>
          <w:u w:val="single"/>
        </w:rPr>
      </w:pPr>
      <w:r w:rsidRPr="003D6471">
        <w:rPr>
          <w:u w:val="single"/>
        </w:rPr>
        <w:t>Stavební úřad k dotazu žadatele uvádí:</w:t>
      </w:r>
    </w:p>
    <w:p w:rsidR="00C17851" w:rsidRDefault="00C17851" w:rsidP="00C17851">
      <w:pPr>
        <w:pStyle w:val="Odstavecseseznamem"/>
        <w:ind w:left="360"/>
        <w:jc w:val="both"/>
      </w:pPr>
      <w:r>
        <w:t xml:space="preserve">Dne 26.09.2016 byl vydán Souhlas se změnou užívání pod </w:t>
      </w:r>
      <w:proofErr w:type="spellStart"/>
      <w:r>
        <w:t>spis.zn</w:t>
      </w:r>
      <w:proofErr w:type="spellEnd"/>
      <w:r>
        <w:t xml:space="preserve">. MC05/OSU/5224/2016/Po/Jin.281 na užívání části stavby „Prostor bydlení na prostory pro provozovnu občerstvení v 1.NP rodinného domu č.p.281, Prokopské údolí 12, Praha 5“ na pozemku parc.č.1528, </w:t>
      </w:r>
      <w:proofErr w:type="spellStart"/>
      <w:r>
        <w:t>k.ú.Jinonice</w:t>
      </w:r>
      <w:proofErr w:type="spellEnd"/>
      <w:r>
        <w:t>.</w:t>
      </w:r>
    </w:p>
    <w:p w:rsidR="00C17851" w:rsidRDefault="00C17851" w:rsidP="00C17851">
      <w:pPr>
        <w:ind w:left="360"/>
        <w:jc w:val="both"/>
      </w:pPr>
      <w:r>
        <w:t>Z</w:t>
      </w:r>
      <w:r w:rsidRPr="0043644C">
        <w:t>měna v užívání části stavby je v souladu územním plánem sídelního útvaru hlavního města Prahy,</w:t>
      </w:r>
      <w:r w:rsidRPr="0013216A">
        <w:t xml:space="preserve"> ve znění pozdějších předpisů, </w:t>
      </w:r>
      <w:r w:rsidRPr="004D6F1C">
        <w:t xml:space="preserve">neboť se budova č.p. </w:t>
      </w:r>
      <w:r>
        <w:t>281</w:t>
      </w:r>
      <w:r w:rsidRPr="004D6F1C">
        <w:t xml:space="preserve"> na pozemku </w:t>
      </w:r>
      <w:proofErr w:type="spellStart"/>
      <w:r>
        <w:t>parc</w:t>
      </w:r>
      <w:proofErr w:type="spellEnd"/>
      <w:r>
        <w:t>. č. 1528 v katastrálním území Jinonice</w:t>
      </w:r>
      <w:r w:rsidRPr="004D6F1C">
        <w:t xml:space="preserve">, nachází v ploše s funkčním využitím </w:t>
      </w:r>
      <w:r>
        <w:t>ZMK</w:t>
      </w:r>
      <w:r w:rsidRPr="00F361D8">
        <w:t xml:space="preserve"> </w:t>
      </w:r>
      <w:r>
        <w:t>-</w:t>
      </w:r>
      <w:r w:rsidRPr="00F361D8">
        <w:t xml:space="preserve"> </w:t>
      </w:r>
      <w:r>
        <w:t>zeleň městská a krajinná</w:t>
      </w:r>
      <w:r w:rsidRPr="00F361D8">
        <w:t>,</w:t>
      </w:r>
      <w:r w:rsidRPr="004D6F1C">
        <w:rPr>
          <w:b/>
        </w:rPr>
        <w:t xml:space="preserve"> </w:t>
      </w:r>
      <w:r w:rsidRPr="004D6F1C">
        <w:t xml:space="preserve">kde </w:t>
      </w:r>
      <w:r>
        <w:t>prostory pro provozovnu občerstvení spadají</w:t>
      </w:r>
      <w:r w:rsidRPr="004D6F1C">
        <w:t xml:space="preserve"> do </w:t>
      </w:r>
      <w:r>
        <w:t xml:space="preserve">výjimečně přípustného </w:t>
      </w:r>
      <w:r w:rsidRPr="004D6F1C">
        <w:t>funkčního využití</w:t>
      </w:r>
      <w:r>
        <w:t xml:space="preserve">. </w:t>
      </w:r>
    </w:p>
    <w:p w:rsidR="00ED729E" w:rsidRDefault="00ED729E" w:rsidP="00C17851">
      <w:pPr>
        <w:ind w:left="360"/>
        <w:jc w:val="both"/>
      </w:pPr>
    </w:p>
    <w:p w:rsidR="00ED729E" w:rsidRDefault="00ED729E" w:rsidP="00C17851">
      <w:pPr>
        <w:ind w:left="360"/>
        <w:jc w:val="both"/>
      </w:pPr>
    </w:p>
    <w:p w:rsidR="00ED729E" w:rsidRDefault="00ED729E" w:rsidP="00C17851">
      <w:pPr>
        <w:ind w:left="360"/>
        <w:jc w:val="both"/>
      </w:pPr>
    </w:p>
    <w:p w:rsidR="00ED729E" w:rsidRDefault="00ED729E" w:rsidP="00C17851">
      <w:pPr>
        <w:ind w:left="360"/>
        <w:jc w:val="both"/>
      </w:pPr>
    </w:p>
    <w:p w:rsidR="00ED729E" w:rsidRDefault="00ED729E" w:rsidP="00C17851">
      <w:pPr>
        <w:ind w:left="360"/>
        <w:jc w:val="both"/>
      </w:pPr>
    </w:p>
    <w:p w:rsidR="00ED729E" w:rsidRDefault="00ED729E" w:rsidP="00C17851">
      <w:pPr>
        <w:ind w:left="360"/>
        <w:jc w:val="both"/>
      </w:pPr>
    </w:p>
    <w:p w:rsidR="00ED729E" w:rsidRDefault="00ED729E" w:rsidP="00C17851">
      <w:pPr>
        <w:ind w:left="360"/>
        <w:jc w:val="both"/>
      </w:pPr>
    </w:p>
    <w:p w:rsidR="00C17851" w:rsidRDefault="00C17851" w:rsidP="00C17851">
      <w:pPr>
        <w:ind w:left="360"/>
        <w:jc w:val="both"/>
      </w:pPr>
      <w:r>
        <w:t xml:space="preserve">Způsob využití je podle KN rodinný dům, změnou v užívání v části výše uvedené stavby došlo ke změně způsobu využití rodinného domu, nedošlo ani ke zhoršení životního prostředí a jiného znehodnocení nebo ohrožení navazujících ploch a funkcí. </w:t>
      </w:r>
    </w:p>
    <w:p w:rsidR="00C17851" w:rsidRDefault="00C17851" w:rsidP="00C17851">
      <w:pPr>
        <w:ind w:left="360"/>
        <w:jc w:val="both"/>
      </w:pPr>
      <w:r>
        <w:t>Jedná se o stavbu, která byla postavena a zkolaudována před účinností územního plánu</w:t>
      </w:r>
      <w:r w:rsidRPr="0043644C">
        <w:t xml:space="preserve"> sídelního útvaru hlavního města Prahy</w:t>
      </w:r>
      <w:r>
        <w:t>. Není proto důvod, aby tyto prostory v 1.NP rodinného domu nebyly povoleny na prostory pro provozovnu občerstvení, které slouží k občerstvení cyklistů a pěších turistů na přilehlé cyklostezce.</w:t>
      </w:r>
    </w:p>
    <w:p w:rsidR="00ED729E" w:rsidRDefault="00ED729E" w:rsidP="00ED729E">
      <w:pPr>
        <w:jc w:val="both"/>
      </w:pPr>
    </w:p>
    <w:p w:rsidR="00ED729E" w:rsidRDefault="00ED729E" w:rsidP="00ED729E">
      <w:pPr>
        <w:jc w:val="both"/>
      </w:pPr>
    </w:p>
    <w:p w:rsidR="00C17851" w:rsidRPr="00BA688E" w:rsidRDefault="00C17851" w:rsidP="00C17851">
      <w:pPr>
        <w:jc w:val="both"/>
        <w:rPr>
          <w:b/>
        </w:rPr>
      </w:pPr>
      <w:r w:rsidRPr="00BA688E">
        <w:rPr>
          <w:b/>
        </w:rPr>
        <w:t>K bodu 4)</w:t>
      </w:r>
    </w:p>
    <w:p w:rsidR="00C17851" w:rsidRDefault="00C17851" w:rsidP="00C17851">
      <w:pPr>
        <w:jc w:val="both"/>
      </w:pPr>
    </w:p>
    <w:p w:rsidR="00C17851" w:rsidRPr="003D6471" w:rsidRDefault="00C17851" w:rsidP="00C17851">
      <w:pPr>
        <w:jc w:val="both"/>
        <w:rPr>
          <w:u w:val="single"/>
        </w:rPr>
      </w:pPr>
      <w:r w:rsidRPr="003D6471">
        <w:rPr>
          <w:u w:val="single"/>
        </w:rPr>
        <w:t>Stavební úřad k dotazu žadatele uvádí:</w:t>
      </w:r>
    </w:p>
    <w:p w:rsidR="00C17851" w:rsidRDefault="00C17851" w:rsidP="00C17851">
      <w:pPr>
        <w:pStyle w:val="Odstavecseseznamem"/>
        <w:ind w:left="360"/>
        <w:jc w:val="both"/>
      </w:pPr>
      <w:r>
        <w:t xml:space="preserve">Dne 02.01.2012 bylo na předmětném pozemku vydáno Územní rozhodnutí na stavbu označenou jako „RD Prokopské údolí“ na pozemcích parc.č.1280/1 a 1280/2, </w:t>
      </w:r>
      <w:proofErr w:type="spellStart"/>
      <w:r>
        <w:t>k.ú</w:t>
      </w:r>
      <w:proofErr w:type="spellEnd"/>
      <w:r>
        <w:t>.</w:t>
      </w:r>
      <w:r w:rsidR="00ED729E">
        <w:t xml:space="preserve"> </w:t>
      </w:r>
      <w:r>
        <w:t>Hlubočepy, Praha 5, pod spis.zn.OSU.Hl.p.1280/1-63716/2011-Hav-R s nabytím právní moci dne 20.08.2012.</w:t>
      </w:r>
    </w:p>
    <w:p w:rsidR="00C17851" w:rsidRDefault="00C17851" w:rsidP="00ED729E">
      <w:pPr>
        <w:pStyle w:val="Zhlav"/>
        <w:jc w:val="both"/>
        <w:rPr>
          <w:rFonts w:cs="Times New Roman"/>
        </w:rPr>
      </w:pPr>
      <w:r>
        <w:t xml:space="preserve">Následně dne 06.11.2012 bylo vydáno Stavební povolení na stavbu označenou jako „Novostavba RD v Prokopském údolí, na pozemku parc.č.1280/1 a 1280/2, Praha 5, </w:t>
      </w:r>
      <w:proofErr w:type="spellStart"/>
      <w:r>
        <w:t>k.ú</w:t>
      </w:r>
      <w:proofErr w:type="spellEnd"/>
      <w:r>
        <w:t>.</w:t>
      </w:r>
      <w:r w:rsidR="00ED729E">
        <w:t xml:space="preserve"> </w:t>
      </w:r>
      <w:r>
        <w:t>Hlubočepy“ při ul. Na Placích,</w:t>
      </w:r>
      <w:r w:rsidRPr="00C17851">
        <w:t xml:space="preserve"> </w:t>
      </w:r>
      <w:r>
        <w:t>pod spis.zn.OST.Hl.p.1280/1-2497/2012-Nov-R s nabytím právní moci dne 06.12.2012.</w:t>
      </w:r>
    </w:p>
    <w:p w:rsidR="00DC57EA" w:rsidRDefault="00DC57EA" w:rsidP="00ED729E">
      <w:pPr>
        <w:pStyle w:val="Zhlav"/>
        <w:jc w:val="both"/>
        <w:rPr>
          <w:rFonts w:cs="Times New Roman"/>
        </w:rPr>
      </w:pPr>
    </w:p>
    <w:p w:rsidR="003E30F9" w:rsidRDefault="003E30F9" w:rsidP="004350A3">
      <w:pPr>
        <w:outlineLvl w:val="0"/>
        <w:rPr>
          <w:rFonts w:cs="Times New Roman"/>
        </w:rPr>
      </w:pPr>
    </w:p>
    <w:p w:rsidR="003E30F9" w:rsidRDefault="003E30F9" w:rsidP="004350A3">
      <w:pPr>
        <w:outlineLvl w:val="0"/>
        <w:rPr>
          <w:rFonts w:cs="Times New Roman"/>
        </w:rPr>
      </w:pPr>
    </w:p>
    <w:p w:rsidR="00ED729E" w:rsidRDefault="00ED729E" w:rsidP="004350A3">
      <w:pPr>
        <w:outlineLvl w:val="0"/>
        <w:rPr>
          <w:rFonts w:cs="Times New Roman"/>
        </w:rPr>
      </w:pPr>
    </w:p>
    <w:p w:rsidR="00A20C7C" w:rsidRDefault="00A20C7C" w:rsidP="004350A3">
      <w:pPr>
        <w:outlineLvl w:val="0"/>
        <w:rPr>
          <w:rFonts w:cs="Times New Roman"/>
        </w:rPr>
      </w:pPr>
    </w:p>
    <w:p w:rsidR="003E30F9" w:rsidRDefault="003E30F9" w:rsidP="004350A3">
      <w:pPr>
        <w:outlineLvl w:val="0"/>
        <w:rPr>
          <w:rFonts w:cs="Times New Roman"/>
        </w:rPr>
      </w:pPr>
    </w:p>
    <w:p w:rsidR="003E30F9" w:rsidRDefault="003E30F9" w:rsidP="003674A8">
      <w:pPr>
        <w:ind w:firstLine="6096"/>
        <w:jc w:val="center"/>
        <w:outlineLvl w:val="0"/>
        <w:rPr>
          <w:rFonts w:cs="Times New Roman"/>
        </w:rPr>
      </w:pPr>
    </w:p>
    <w:p w:rsidR="003E30F9" w:rsidRDefault="003E30F9" w:rsidP="003674A8">
      <w:pPr>
        <w:ind w:firstLine="6096"/>
        <w:jc w:val="center"/>
        <w:outlineLvl w:val="0"/>
        <w:rPr>
          <w:rFonts w:cs="Times New Roman"/>
        </w:rPr>
      </w:pPr>
      <w:r>
        <w:rPr>
          <w:rFonts w:cs="Times New Roman"/>
        </w:rPr>
        <w:t>Ing. Pavel Richter</w:t>
      </w:r>
    </w:p>
    <w:p w:rsidR="00797C0B" w:rsidRDefault="00100D14" w:rsidP="004350A3">
      <w:pPr>
        <w:outlineLvl w:val="0"/>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starosta MČ Praha 5</w:t>
      </w:r>
    </w:p>
    <w:p w:rsidR="00D03E89" w:rsidRDefault="00D03E89" w:rsidP="004350A3">
      <w:pPr>
        <w:outlineLvl w:val="0"/>
        <w:rPr>
          <w:rFonts w:cs="Times New Roman"/>
          <w:u w:val="single"/>
        </w:rPr>
      </w:pPr>
    </w:p>
    <w:p w:rsidR="00D03E89" w:rsidRPr="004350A3" w:rsidRDefault="00D03E89" w:rsidP="004350A3">
      <w:pPr>
        <w:outlineLvl w:val="0"/>
        <w:rPr>
          <w:rFonts w:cs="Times New Roman"/>
          <w:u w:val="single"/>
        </w:rPr>
      </w:pPr>
    </w:p>
    <w:sectPr w:rsidR="00D03E89" w:rsidRPr="004350A3" w:rsidSect="00AB3642">
      <w:footerReference w:type="default" r:id="rId7"/>
      <w:headerReference w:type="first" r:id="rId8"/>
      <w:footerReference w:type="first" r:id="rId9"/>
      <w:pgSz w:w="11906" w:h="16838" w:code="9"/>
      <w:pgMar w:top="567" w:right="1418" w:bottom="851"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7E2" w:rsidRDefault="004527E2">
      <w:pPr>
        <w:rPr>
          <w:rFonts w:cs="Times New Roman"/>
        </w:rPr>
      </w:pPr>
      <w:r>
        <w:rPr>
          <w:rFonts w:cs="Times New Roman"/>
        </w:rPr>
        <w:separator/>
      </w:r>
    </w:p>
  </w:endnote>
  <w:endnote w:type="continuationSeparator" w:id="0">
    <w:p w:rsidR="004527E2" w:rsidRDefault="004527E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8420" w:type="dxa"/>
      <w:tblInd w:w="-72" w:type="dxa"/>
      <w:tblCellMar>
        <w:left w:w="70" w:type="dxa"/>
        <w:right w:w="70" w:type="dxa"/>
      </w:tblCellMar>
      <w:tblLook w:val="0000" w:firstRow="0" w:lastRow="0" w:firstColumn="0" w:lastColumn="0" w:noHBand="0" w:noVBand="0"/>
    </w:tblPr>
    <w:tblGrid>
      <w:gridCol w:w="3070"/>
      <w:gridCol w:w="3070"/>
      <w:gridCol w:w="3070"/>
      <w:gridCol w:w="3070"/>
      <w:gridCol w:w="3070"/>
      <w:gridCol w:w="3070"/>
    </w:tblGrid>
    <w:tr w:rsidR="00797C0B" w:rsidTr="00797C0B">
      <w:tc>
        <w:tcPr>
          <w:tcW w:w="3070" w:type="dxa"/>
          <w:tcBorders>
            <w:top w:val="nil"/>
            <w:left w:val="nil"/>
            <w:bottom w:val="nil"/>
            <w:right w:val="nil"/>
          </w:tcBorders>
        </w:tcPr>
        <w:p w:rsidR="00797C0B" w:rsidRPr="00E82E56" w:rsidRDefault="00797C0B" w:rsidP="00797C0B">
          <w:pPr>
            <w:pStyle w:val="Zpat"/>
            <w:tabs>
              <w:tab w:val="clear" w:pos="4536"/>
              <w:tab w:val="clear" w:pos="9072"/>
            </w:tabs>
            <w:ind w:left="-70"/>
            <w:rPr>
              <w:rFonts w:cs="Times New Roman"/>
              <w:sz w:val="16"/>
              <w:szCs w:val="16"/>
            </w:rPr>
          </w:pPr>
          <w:r w:rsidRPr="00E82E56">
            <w:rPr>
              <w:rFonts w:cs="Times New Roman"/>
              <w:sz w:val="16"/>
              <w:szCs w:val="16"/>
            </w:rPr>
            <w:t xml:space="preserve">Sídlo: </w:t>
          </w:r>
          <w:r>
            <w:rPr>
              <w:rFonts w:cs="Times New Roman"/>
              <w:sz w:val="16"/>
              <w:szCs w:val="16"/>
            </w:rPr>
            <w:t>nám. 14. října č.4, 150 22 Praha 5</w:t>
          </w:r>
        </w:p>
      </w:tc>
      <w:tc>
        <w:tcPr>
          <w:tcW w:w="3070" w:type="dxa"/>
          <w:tcBorders>
            <w:top w:val="nil"/>
            <w:left w:val="nil"/>
            <w:bottom w:val="nil"/>
            <w:right w:val="nil"/>
          </w:tcBorders>
        </w:tcPr>
        <w:p w:rsidR="00797C0B" w:rsidRPr="00E82E56" w:rsidRDefault="00797C0B" w:rsidP="00017C9C">
          <w:pPr>
            <w:pStyle w:val="Zpat"/>
            <w:tabs>
              <w:tab w:val="clear" w:pos="4536"/>
              <w:tab w:val="clear" w:pos="9072"/>
            </w:tabs>
            <w:rPr>
              <w:rFonts w:cs="Times New Roman"/>
              <w:sz w:val="16"/>
              <w:szCs w:val="16"/>
            </w:rPr>
          </w:pPr>
          <w:r>
            <w:rPr>
              <w:rFonts w:cs="Times New Roman"/>
              <w:sz w:val="16"/>
              <w:szCs w:val="16"/>
            </w:rPr>
            <w:t>IČO: 063631</w:t>
          </w:r>
        </w:p>
      </w:tc>
      <w:tc>
        <w:tcPr>
          <w:tcW w:w="3070" w:type="dxa"/>
          <w:tcBorders>
            <w:top w:val="nil"/>
            <w:left w:val="nil"/>
            <w:bottom w:val="nil"/>
            <w:right w:val="nil"/>
          </w:tcBorders>
        </w:tcPr>
        <w:p w:rsidR="00797C0B" w:rsidRPr="00E82E56" w:rsidRDefault="00797C0B" w:rsidP="00017C9C">
          <w:pPr>
            <w:pStyle w:val="Zpat"/>
            <w:tabs>
              <w:tab w:val="clear" w:pos="4536"/>
              <w:tab w:val="clear" w:pos="9072"/>
            </w:tabs>
            <w:rPr>
              <w:rFonts w:cs="Times New Roman"/>
              <w:sz w:val="16"/>
              <w:szCs w:val="16"/>
            </w:rPr>
          </w:pPr>
          <w:r w:rsidRPr="00E82E56">
            <w:rPr>
              <w:rFonts w:cs="Times New Roman"/>
              <w:sz w:val="16"/>
              <w:szCs w:val="16"/>
            </w:rPr>
            <w:t xml:space="preserve">e-mail: </w:t>
          </w:r>
          <w:r w:rsidR="00D03E89">
            <w:rPr>
              <w:rFonts w:cs="Times New Roman"/>
              <w:sz w:val="16"/>
              <w:szCs w:val="16"/>
            </w:rPr>
            <w:t>starosta</w:t>
          </w:r>
          <w:r w:rsidR="00D03E89" w:rsidRPr="00E82E56">
            <w:rPr>
              <w:rFonts w:cs="Times New Roman"/>
              <w:sz w:val="16"/>
              <w:szCs w:val="16"/>
            </w:rPr>
            <w:t>@p</w:t>
          </w:r>
          <w:r w:rsidR="00D03E89">
            <w:rPr>
              <w:rFonts w:cs="Times New Roman"/>
              <w:sz w:val="16"/>
              <w:szCs w:val="16"/>
            </w:rPr>
            <w:t>raha5</w:t>
          </w:r>
          <w:r w:rsidR="00D03E89" w:rsidRPr="00E82E56">
            <w:rPr>
              <w:rFonts w:cs="Times New Roman"/>
              <w:sz w:val="16"/>
              <w:szCs w:val="16"/>
            </w:rPr>
            <w:t>.cz</w:t>
          </w:r>
        </w:p>
      </w:tc>
      <w:tc>
        <w:tcPr>
          <w:tcW w:w="3070" w:type="dxa"/>
          <w:tcBorders>
            <w:top w:val="nil"/>
            <w:left w:val="nil"/>
            <w:bottom w:val="nil"/>
            <w:right w:val="nil"/>
          </w:tcBorders>
        </w:tcPr>
        <w:p w:rsidR="00797C0B" w:rsidRDefault="00797C0B" w:rsidP="00E72CE6">
          <w:pPr>
            <w:pStyle w:val="Zpat"/>
            <w:tabs>
              <w:tab w:val="clear" w:pos="4536"/>
              <w:tab w:val="clear" w:pos="9072"/>
            </w:tabs>
            <w:rPr>
              <w:rFonts w:cs="Times New Roman"/>
              <w:sz w:val="18"/>
              <w:szCs w:val="18"/>
            </w:rPr>
          </w:pPr>
        </w:p>
      </w:tc>
      <w:tc>
        <w:tcPr>
          <w:tcW w:w="3070" w:type="dxa"/>
          <w:tcBorders>
            <w:top w:val="nil"/>
            <w:left w:val="nil"/>
            <w:bottom w:val="nil"/>
            <w:right w:val="nil"/>
          </w:tcBorders>
        </w:tcPr>
        <w:p w:rsidR="00797C0B" w:rsidRDefault="00797C0B" w:rsidP="00E72CE6">
          <w:pPr>
            <w:pStyle w:val="Zpat"/>
            <w:tabs>
              <w:tab w:val="clear" w:pos="4536"/>
              <w:tab w:val="clear" w:pos="9072"/>
            </w:tabs>
            <w:rPr>
              <w:rFonts w:cs="Times New Roman"/>
              <w:sz w:val="18"/>
              <w:szCs w:val="18"/>
            </w:rPr>
          </w:pPr>
        </w:p>
      </w:tc>
      <w:tc>
        <w:tcPr>
          <w:tcW w:w="3070" w:type="dxa"/>
          <w:tcBorders>
            <w:top w:val="nil"/>
            <w:left w:val="nil"/>
            <w:bottom w:val="nil"/>
            <w:right w:val="nil"/>
          </w:tcBorders>
        </w:tcPr>
        <w:p w:rsidR="00797C0B" w:rsidRDefault="00797C0B" w:rsidP="00E72CE6">
          <w:pPr>
            <w:pStyle w:val="Zpat"/>
            <w:tabs>
              <w:tab w:val="clear" w:pos="4536"/>
              <w:tab w:val="clear" w:pos="9072"/>
            </w:tabs>
            <w:rPr>
              <w:rFonts w:cs="Times New Roman"/>
              <w:sz w:val="18"/>
              <w:szCs w:val="18"/>
            </w:rPr>
          </w:pPr>
        </w:p>
      </w:tc>
    </w:tr>
    <w:tr w:rsidR="00797C0B" w:rsidTr="00797C0B">
      <w:tc>
        <w:tcPr>
          <w:tcW w:w="3070" w:type="dxa"/>
          <w:tcBorders>
            <w:top w:val="nil"/>
            <w:left w:val="nil"/>
            <w:bottom w:val="nil"/>
            <w:right w:val="nil"/>
          </w:tcBorders>
        </w:tcPr>
        <w:p w:rsidR="00797C0B" w:rsidRPr="00E82E56" w:rsidRDefault="00797C0B" w:rsidP="00797C0B">
          <w:pPr>
            <w:pStyle w:val="Zpat"/>
            <w:tabs>
              <w:tab w:val="clear" w:pos="4536"/>
              <w:tab w:val="clear" w:pos="9072"/>
            </w:tabs>
            <w:ind w:left="-70"/>
            <w:jc w:val="both"/>
            <w:rPr>
              <w:rFonts w:cs="Times New Roman"/>
              <w:sz w:val="16"/>
              <w:szCs w:val="16"/>
            </w:rPr>
          </w:pPr>
          <w:r w:rsidRPr="00E82E56">
            <w:rPr>
              <w:rFonts w:cs="Times New Roman"/>
              <w:sz w:val="16"/>
              <w:szCs w:val="16"/>
            </w:rPr>
            <w:t>Pracoviště: Štefánikova 13,15, 150 22  Praha 5</w:t>
          </w:r>
        </w:p>
      </w:tc>
      <w:tc>
        <w:tcPr>
          <w:tcW w:w="3070" w:type="dxa"/>
          <w:tcBorders>
            <w:top w:val="nil"/>
            <w:left w:val="nil"/>
            <w:bottom w:val="nil"/>
            <w:right w:val="nil"/>
          </w:tcBorders>
        </w:tcPr>
        <w:p w:rsidR="00797C0B" w:rsidRPr="00E82E56" w:rsidRDefault="00797C0B" w:rsidP="00017C9C">
          <w:pPr>
            <w:pStyle w:val="Zpat"/>
            <w:tabs>
              <w:tab w:val="clear" w:pos="4536"/>
              <w:tab w:val="clear" w:pos="9072"/>
            </w:tabs>
            <w:jc w:val="both"/>
            <w:rPr>
              <w:rFonts w:cs="Times New Roman"/>
              <w:sz w:val="16"/>
              <w:szCs w:val="16"/>
            </w:rPr>
          </w:pPr>
          <w:r w:rsidRPr="00E82E56">
            <w:rPr>
              <w:rFonts w:cs="Times New Roman"/>
              <w:sz w:val="16"/>
              <w:szCs w:val="16"/>
            </w:rPr>
            <w:t>tel.: +420-257 000 </w:t>
          </w:r>
          <w:r>
            <w:rPr>
              <w:rFonts w:cs="Times New Roman"/>
              <w:sz w:val="16"/>
              <w:szCs w:val="16"/>
            </w:rPr>
            <w:t>900</w:t>
          </w:r>
        </w:p>
      </w:tc>
      <w:tc>
        <w:tcPr>
          <w:tcW w:w="3070" w:type="dxa"/>
          <w:tcBorders>
            <w:top w:val="nil"/>
            <w:left w:val="nil"/>
            <w:bottom w:val="nil"/>
            <w:right w:val="nil"/>
          </w:tcBorders>
        </w:tcPr>
        <w:p w:rsidR="00797C0B" w:rsidRPr="00E82E56" w:rsidRDefault="00797C0B" w:rsidP="00017C9C">
          <w:pPr>
            <w:pStyle w:val="Zpat"/>
            <w:tabs>
              <w:tab w:val="clear" w:pos="4536"/>
              <w:tab w:val="clear" w:pos="9072"/>
            </w:tabs>
            <w:jc w:val="both"/>
            <w:rPr>
              <w:rFonts w:cs="Times New Roman"/>
              <w:sz w:val="16"/>
              <w:szCs w:val="16"/>
            </w:rPr>
          </w:pPr>
          <w:r>
            <w:rPr>
              <w:rFonts w:cs="Times New Roman"/>
              <w:sz w:val="16"/>
              <w:szCs w:val="16"/>
            </w:rPr>
            <w:t>www.praha5.cz</w:t>
          </w:r>
        </w:p>
      </w:tc>
      <w:tc>
        <w:tcPr>
          <w:tcW w:w="3070" w:type="dxa"/>
          <w:tcBorders>
            <w:top w:val="nil"/>
            <w:left w:val="nil"/>
            <w:bottom w:val="nil"/>
            <w:right w:val="nil"/>
          </w:tcBorders>
        </w:tcPr>
        <w:p w:rsidR="00797C0B" w:rsidRDefault="00797C0B" w:rsidP="00E72CE6">
          <w:pPr>
            <w:pStyle w:val="Zpat"/>
            <w:tabs>
              <w:tab w:val="clear" w:pos="4536"/>
              <w:tab w:val="clear" w:pos="9072"/>
            </w:tabs>
            <w:jc w:val="both"/>
            <w:rPr>
              <w:rFonts w:cs="Times New Roman"/>
              <w:sz w:val="18"/>
              <w:szCs w:val="18"/>
            </w:rPr>
          </w:pPr>
        </w:p>
      </w:tc>
      <w:tc>
        <w:tcPr>
          <w:tcW w:w="3070" w:type="dxa"/>
          <w:tcBorders>
            <w:top w:val="nil"/>
            <w:left w:val="nil"/>
            <w:bottom w:val="nil"/>
            <w:right w:val="nil"/>
          </w:tcBorders>
        </w:tcPr>
        <w:p w:rsidR="00797C0B" w:rsidRDefault="00797C0B" w:rsidP="00E72CE6">
          <w:pPr>
            <w:pStyle w:val="Zpat"/>
            <w:tabs>
              <w:tab w:val="clear" w:pos="4536"/>
              <w:tab w:val="clear" w:pos="9072"/>
            </w:tabs>
            <w:jc w:val="both"/>
            <w:rPr>
              <w:rFonts w:cs="Times New Roman"/>
              <w:sz w:val="18"/>
              <w:szCs w:val="18"/>
            </w:rPr>
          </w:pPr>
        </w:p>
      </w:tc>
      <w:tc>
        <w:tcPr>
          <w:tcW w:w="3070" w:type="dxa"/>
          <w:tcBorders>
            <w:top w:val="nil"/>
            <w:left w:val="nil"/>
            <w:bottom w:val="nil"/>
            <w:right w:val="nil"/>
          </w:tcBorders>
        </w:tcPr>
        <w:p w:rsidR="00797C0B" w:rsidRDefault="00797C0B" w:rsidP="00E72CE6">
          <w:pPr>
            <w:pStyle w:val="Zpat"/>
            <w:tabs>
              <w:tab w:val="clear" w:pos="4536"/>
              <w:tab w:val="clear" w:pos="9072"/>
            </w:tabs>
            <w:jc w:val="both"/>
            <w:rPr>
              <w:rFonts w:cs="Times New Roman"/>
              <w:sz w:val="18"/>
              <w:szCs w:val="18"/>
            </w:rPr>
          </w:pPr>
        </w:p>
      </w:tc>
    </w:tr>
  </w:tbl>
  <w:p w:rsidR="00A57FBF" w:rsidRDefault="00A57FBF">
    <w:pPr>
      <w:pStyle w:val="Zpat"/>
      <w:jc w:val="both"/>
      <w:rPr>
        <w:rFonts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CellMar>
        <w:left w:w="70" w:type="dxa"/>
        <w:right w:w="70" w:type="dxa"/>
      </w:tblCellMar>
      <w:tblLook w:val="0000" w:firstRow="0" w:lastRow="0" w:firstColumn="0" w:lastColumn="0" w:noHBand="0" w:noVBand="0"/>
    </w:tblPr>
    <w:tblGrid>
      <w:gridCol w:w="3331"/>
      <w:gridCol w:w="2809"/>
      <w:gridCol w:w="3286"/>
    </w:tblGrid>
    <w:tr w:rsidR="00A57FBF" w:rsidRPr="00E82E56">
      <w:tc>
        <w:tcPr>
          <w:tcW w:w="3331" w:type="dxa"/>
          <w:tcBorders>
            <w:top w:val="nil"/>
            <w:left w:val="nil"/>
            <w:bottom w:val="nil"/>
            <w:right w:val="nil"/>
          </w:tcBorders>
        </w:tcPr>
        <w:p w:rsidR="00A57FBF" w:rsidRPr="00E82E56" w:rsidRDefault="00237D10">
          <w:pPr>
            <w:pStyle w:val="Zpat"/>
            <w:tabs>
              <w:tab w:val="clear" w:pos="4536"/>
              <w:tab w:val="clear" w:pos="9072"/>
            </w:tabs>
            <w:rPr>
              <w:rFonts w:cs="Times New Roman"/>
              <w:sz w:val="16"/>
              <w:szCs w:val="16"/>
            </w:rPr>
          </w:pPr>
          <w:r w:rsidRPr="00E82E56">
            <w:rPr>
              <w:rFonts w:cs="Times New Roman"/>
              <w:sz w:val="16"/>
              <w:szCs w:val="16"/>
            </w:rPr>
            <w:t xml:space="preserve">Sídlo: </w:t>
          </w:r>
          <w:r w:rsidR="00E82E56">
            <w:rPr>
              <w:rFonts w:cs="Times New Roman"/>
              <w:sz w:val="16"/>
              <w:szCs w:val="16"/>
            </w:rPr>
            <w:t>nám. 14. října č.4, 150 22 Praha 5</w:t>
          </w:r>
        </w:p>
      </w:tc>
      <w:tc>
        <w:tcPr>
          <w:tcW w:w="2809" w:type="dxa"/>
          <w:tcBorders>
            <w:top w:val="nil"/>
            <w:left w:val="nil"/>
            <w:bottom w:val="nil"/>
            <w:right w:val="nil"/>
          </w:tcBorders>
        </w:tcPr>
        <w:p w:rsidR="00A57FBF" w:rsidRPr="00E82E56" w:rsidRDefault="00B31CB6">
          <w:pPr>
            <w:pStyle w:val="Zpat"/>
            <w:tabs>
              <w:tab w:val="clear" w:pos="4536"/>
              <w:tab w:val="clear" w:pos="9072"/>
            </w:tabs>
            <w:rPr>
              <w:rFonts w:cs="Times New Roman"/>
              <w:sz w:val="16"/>
              <w:szCs w:val="16"/>
            </w:rPr>
          </w:pPr>
          <w:r>
            <w:rPr>
              <w:rFonts w:cs="Times New Roman"/>
              <w:sz w:val="16"/>
              <w:szCs w:val="16"/>
            </w:rPr>
            <w:t>IČO: 063631</w:t>
          </w:r>
        </w:p>
      </w:tc>
      <w:tc>
        <w:tcPr>
          <w:tcW w:w="3286" w:type="dxa"/>
          <w:tcBorders>
            <w:top w:val="nil"/>
            <w:left w:val="nil"/>
            <w:bottom w:val="nil"/>
            <w:right w:val="nil"/>
          </w:tcBorders>
        </w:tcPr>
        <w:p w:rsidR="00A57FBF" w:rsidRPr="00E82E56" w:rsidRDefault="00897087" w:rsidP="00652E3C">
          <w:pPr>
            <w:pStyle w:val="Zpat"/>
            <w:tabs>
              <w:tab w:val="clear" w:pos="4536"/>
              <w:tab w:val="clear" w:pos="9072"/>
            </w:tabs>
            <w:rPr>
              <w:rFonts w:cs="Times New Roman"/>
              <w:sz w:val="16"/>
              <w:szCs w:val="16"/>
            </w:rPr>
          </w:pPr>
          <w:r w:rsidRPr="00E82E56">
            <w:rPr>
              <w:rFonts w:cs="Times New Roman"/>
              <w:sz w:val="16"/>
              <w:szCs w:val="16"/>
            </w:rPr>
            <w:t xml:space="preserve">e-mail: </w:t>
          </w:r>
          <w:r w:rsidR="00652E3C">
            <w:rPr>
              <w:rFonts w:cs="Times New Roman"/>
              <w:sz w:val="16"/>
              <w:szCs w:val="16"/>
            </w:rPr>
            <w:t>starosta</w:t>
          </w:r>
          <w:r w:rsidRPr="00E82E56">
            <w:rPr>
              <w:rFonts w:cs="Times New Roman"/>
              <w:sz w:val="16"/>
              <w:szCs w:val="16"/>
            </w:rPr>
            <w:t>@p</w:t>
          </w:r>
          <w:r w:rsidR="00A407BA">
            <w:rPr>
              <w:rFonts w:cs="Times New Roman"/>
              <w:sz w:val="16"/>
              <w:szCs w:val="16"/>
            </w:rPr>
            <w:t>raha5</w:t>
          </w:r>
          <w:r w:rsidRPr="00E82E56">
            <w:rPr>
              <w:rFonts w:cs="Times New Roman"/>
              <w:sz w:val="16"/>
              <w:szCs w:val="16"/>
            </w:rPr>
            <w:t>.cz</w:t>
          </w:r>
        </w:p>
      </w:tc>
    </w:tr>
    <w:tr w:rsidR="00A57FBF" w:rsidRPr="00E82E56">
      <w:tc>
        <w:tcPr>
          <w:tcW w:w="3331" w:type="dxa"/>
          <w:tcBorders>
            <w:top w:val="nil"/>
            <w:left w:val="nil"/>
            <w:bottom w:val="nil"/>
            <w:right w:val="nil"/>
          </w:tcBorders>
        </w:tcPr>
        <w:p w:rsidR="00A57FBF" w:rsidRPr="00E82E56" w:rsidRDefault="00237D10">
          <w:pPr>
            <w:pStyle w:val="Zpat"/>
            <w:tabs>
              <w:tab w:val="clear" w:pos="4536"/>
              <w:tab w:val="clear" w:pos="9072"/>
            </w:tabs>
            <w:jc w:val="both"/>
            <w:rPr>
              <w:rFonts w:cs="Times New Roman"/>
              <w:sz w:val="16"/>
              <w:szCs w:val="16"/>
            </w:rPr>
          </w:pPr>
          <w:r w:rsidRPr="00E82E56">
            <w:rPr>
              <w:rFonts w:cs="Times New Roman"/>
              <w:sz w:val="16"/>
              <w:szCs w:val="16"/>
            </w:rPr>
            <w:t xml:space="preserve">Pracoviště: </w:t>
          </w:r>
          <w:r w:rsidR="00E82E56" w:rsidRPr="00E82E56">
            <w:rPr>
              <w:rFonts w:cs="Times New Roman"/>
              <w:sz w:val="16"/>
              <w:szCs w:val="16"/>
            </w:rPr>
            <w:t>Štefánikova 13,15, 150 22  Praha 5</w:t>
          </w:r>
        </w:p>
      </w:tc>
      <w:tc>
        <w:tcPr>
          <w:tcW w:w="2809" w:type="dxa"/>
          <w:tcBorders>
            <w:top w:val="nil"/>
            <w:left w:val="nil"/>
            <w:bottom w:val="nil"/>
            <w:right w:val="nil"/>
          </w:tcBorders>
        </w:tcPr>
        <w:p w:rsidR="00A57FBF" w:rsidRPr="00E82E56" w:rsidRDefault="00B810C5" w:rsidP="00797C0B">
          <w:pPr>
            <w:pStyle w:val="Zpat"/>
            <w:tabs>
              <w:tab w:val="clear" w:pos="4536"/>
              <w:tab w:val="clear" w:pos="9072"/>
            </w:tabs>
            <w:jc w:val="both"/>
            <w:rPr>
              <w:rFonts w:cs="Times New Roman"/>
              <w:sz w:val="16"/>
              <w:szCs w:val="16"/>
            </w:rPr>
          </w:pPr>
          <w:r w:rsidRPr="00E82E56">
            <w:rPr>
              <w:rFonts w:cs="Times New Roman"/>
              <w:sz w:val="16"/>
              <w:szCs w:val="16"/>
            </w:rPr>
            <w:t>tel.: +420-257 000 </w:t>
          </w:r>
          <w:r w:rsidR="00A407BA">
            <w:rPr>
              <w:rFonts w:cs="Times New Roman"/>
              <w:sz w:val="16"/>
              <w:szCs w:val="16"/>
            </w:rPr>
            <w:t>9</w:t>
          </w:r>
          <w:r w:rsidR="0044079A">
            <w:rPr>
              <w:rFonts w:cs="Times New Roman"/>
              <w:sz w:val="16"/>
              <w:szCs w:val="16"/>
            </w:rPr>
            <w:t>0</w:t>
          </w:r>
          <w:r w:rsidR="00797C0B">
            <w:rPr>
              <w:rFonts w:cs="Times New Roman"/>
              <w:sz w:val="16"/>
              <w:szCs w:val="16"/>
            </w:rPr>
            <w:t>0</w:t>
          </w:r>
        </w:p>
      </w:tc>
      <w:tc>
        <w:tcPr>
          <w:tcW w:w="3286" w:type="dxa"/>
          <w:tcBorders>
            <w:top w:val="nil"/>
            <w:left w:val="nil"/>
            <w:bottom w:val="nil"/>
            <w:right w:val="nil"/>
          </w:tcBorders>
        </w:tcPr>
        <w:p w:rsidR="00A57FBF" w:rsidRPr="00E82E56" w:rsidRDefault="00797C0B">
          <w:pPr>
            <w:pStyle w:val="Zpat"/>
            <w:tabs>
              <w:tab w:val="clear" w:pos="4536"/>
              <w:tab w:val="clear" w:pos="9072"/>
            </w:tabs>
            <w:jc w:val="both"/>
            <w:rPr>
              <w:rFonts w:cs="Times New Roman"/>
              <w:sz w:val="16"/>
              <w:szCs w:val="16"/>
            </w:rPr>
          </w:pPr>
          <w:r>
            <w:rPr>
              <w:rFonts w:cs="Times New Roman"/>
              <w:sz w:val="16"/>
              <w:szCs w:val="16"/>
            </w:rPr>
            <w:t>www.praha5.cz</w:t>
          </w:r>
        </w:p>
      </w:tc>
    </w:tr>
  </w:tbl>
  <w:p w:rsidR="00A57FBF" w:rsidRDefault="00A57FBF">
    <w:pPr>
      <w:pStyle w:val="Zpat"/>
      <w:jc w:val="both"/>
      <w:rPr>
        <w:rFonts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7E2" w:rsidRDefault="004527E2">
      <w:pPr>
        <w:rPr>
          <w:rFonts w:cs="Times New Roman"/>
        </w:rPr>
      </w:pPr>
      <w:r>
        <w:rPr>
          <w:rFonts w:cs="Times New Roman"/>
        </w:rPr>
        <w:separator/>
      </w:r>
    </w:p>
  </w:footnote>
  <w:footnote w:type="continuationSeparator" w:id="0">
    <w:p w:rsidR="004527E2" w:rsidRDefault="004527E2">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FBF" w:rsidRPr="008075B0" w:rsidRDefault="00B92CA9" w:rsidP="008075B0">
    <w:pPr>
      <w:ind w:right="6552"/>
      <w:jc w:val="center"/>
      <w:rPr>
        <w:rFonts w:cs="Times New Roman"/>
        <w:caps/>
        <w:noProof/>
        <w:sz w:val="20"/>
        <w:szCs w:val="20"/>
      </w:rPr>
    </w:pPr>
    <w:r>
      <w:rPr>
        <w:noProof/>
      </w:rPr>
      <w:drawing>
        <wp:anchor distT="0" distB="0" distL="114300" distR="114300" simplePos="0" relativeHeight="251657728" behindDoc="1" locked="0" layoutInCell="1" allowOverlap="1">
          <wp:simplePos x="0" y="0"/>
          <wp:positionH relativeFrom="column">
            <wp:posOffset>492125</wp:posOffset>
          </wp:positionH>
          <wp:positionV relativeFrom="paragraph">
            <wp:posOffset>0</wp:posOffset>
          </wp:positionV>
          <wp:extent cx="556895" cy="898525"/>
          <wp:effectExtent l="0" t="0" r="0" b="0"/>
          <wp:wrapTight wrapText="bothSides">
            <wp:wrapPolygon edited="0">
              <wp:start x="0" y="0"/>
              <wp:lineTo x="0" y="21066"/>
              <wp:lineTo x="20689" y="21066"/>
              <wp:lineTo x="20689" y="0"/>
              <wp:lineTo x="0" y="0"/>
            </wp:wrapPolygon>
          </wp:wrapTight>
          <wp:docPr id="4" name="obrázek 4" descr="znak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nakp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89852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26"/>
    <w:rsid w:val="00017C9C"/>
    <w:rsid w:val="00020FA7"/>
    <w:rsid w:val="00070B1E"/>
    <w:rsid w:val="000958F2"/>
    <w:rsid w:val="000C7640"/>
    <w:rsid w:val="00100D14"/>
    <w:rsid w:val="00111C01"/>
    <w:rsid w:val="0012697E"/>
    <w:rsid w:val="00131967"/>
    <w:rsid w:val="00140402"/>
    <w:rsid w:val="001A5A99"/>
    <w:rsid w:val="001B742B"/>
    <w:rsid w:val="001E58E7"/>
    <w:rsid w:val="00221A34"/>
    <w:rsid w:val="00231BBC"/>
    <w:rsid w:val="00237D10"/>
    <w:rsid w:val="002D3F91"/>
    <w:rsid w:val="003469F4"/>
    <w:rsid w:val="00353B80"/>
    <w:rsid w:val="003674A8"/>
    <w:rsid w:val="003A07B7"/>
    <w:rsid w:val="003B113F"/>
    <w:rsid w:val="003E30F9"/>
    <w:rsid w:val="003F1153"/>
    <w:rsid w:val="00421732"/>
    <w:rsid w:val="004350A3"/>
    <w:rsid w:val="0044079A"/>
    <w:rsid w:val="004527E2"/>
    <w:rsid w:val="004C6B20"/>
    <w:rsid w:val="004E0B22"/>
    <w:rsid w:val="00536687"/>
    <w:rsid w:val="00544683"/>
    <w:rsid w:val="005B4A53"/>
    <w:rsid w:val="005D7E43"/>
    <w:rsid w:val="00614F35"/>
    <w:rsid w:val="00652E3C"/>
    <w:rsid w:val="006B26EF"/>
    <w:rsid w:val="00731EB9"/>
    <w:rsid w:val="0074451B"/>
    <w:rsid w:val="00755C04"/>
    <w:rsid w:val="007656FE"/>
    <w:rsid w:val="00797C0B"/>
    <w:rsid w:val="007E0708"/>
    <w:rsid w:val="00802691"/>
    <w:rsid w:val="008075B0"/>
    <w:rsid w:val="00813550"/>
    <w:rsid w:val="00833065"/>
    <w:rsid w:val="00842B87"/>
    <w:rsid w:val="00844041"/>
    <w:rsid w:val="00897087"/>
    <w:rsid w:val="008B6BBD"/>
    <w:rsid w:val="008F275A"/>
    <w:rsid w:val="00932496"/>
    <w:rsid w:val="0096674F"/>
    <w:rsid w:val="009720BD"/>
    <w:rsid w:val="009A6424"/>
    <w:rsid w:val="009C5826"/>
    <w:rsid w:val="009E66FB"/>
    <w:rsid w:val="00A20C7C"/>
    <w:rsid w:val="00A407BA"/>
    <w:rsid w:val="00A53D68"/>
    <w:rsid w:val="00A57FBF"/>
    <w:rsid w:val="00A70A79"/>
    <w:rsid w:val="00AB3642"/>
    <w:rsid w:val="00B00E19"/>
    <w:rsid w:val="00B31CB6"/>
    <w:rsid w:val="00B810C5"/>
    <w:rsid w:val="00B8187C"/>
    <w:rsid w:val="00B919F3"/>
    <w:rsid w:val="00B92396"/>
    <w:rsid w:val="00B92CA9"/>
    <w:rsid w:val="00C05740"/>
    <w:rsid w:val="00C17851"/>
    <w:rsid w:val="00C22AF8"/>
    <w:rsid w:val="00C37980"/>
    <w:rsid w:val="00CF225F"/>
    <w:rsid w:val="00D03E89"/>
    <w:rsid w:val="00D533EC"/>
    <w:rsid w:val="00D934FE"/>
    <w:rsid w:val="00DC57EA"/>
    <w:rsid w:val="00DE668E"/>
    <w:rsid w:val="00DF2B95"/>
    <w:rsid w:val="00DF3F0D"/>
    <w:rsid w:val="00E409A4"/>
    <w:rsid w:val="00E463CA"/>
    <w:rsid w:val="00E72CE6"/>
    <w:rsid w:val="00E82E56"/>
    <w:rsid w:val="00E91E1B"/>
    <w:rsid w:val="00E94B6F"/>
    <w:rsid w:val="00ED729E"/>
    <w:rsid w:val="00EF335C"/>
    <w:rsid w:val="00F3755A"/>
    <w:rsid w:val="00F4450B"/>
    <w:rsid w:val="00F56C38"/>
    <w:rsid w:val="00F94253"/>
    <w:rsid w:val="00FA1B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1771B0A-851F-47D8-AE5B-00DF4EEC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1732"/>
    <w:pPr>
      <w:autoSpaceDE w:val="0"/>
      <w:autoSpaceDN w:val="0"/>
    </w:pPr>
    <w:rPr>
      <w:rFonts w:eastAsia="Batang" w:cs="Arial"/>
      <w:sz w:val="24"/>
      <w:szCs w:val="24"/>
    </w:rPr>
  </w:style>
  <w:style w:type="paragraph" w:styleId="Nadpis1">
    <w:name w:val="heading 1"/>
    <w:basedOn w:val="Normln"/>
    <w:next w:val="Normln"/>
    <w:link w:val="Nadpis1Char"/>
    <w:qFormat/>
    <w:rsid w:val="00C17851"/>
    <w:pPr>
      <w:keepNext/>
      <w:spacing w:before="120"/>
      <w:jc w:val="center"/>
      <w:outlineLvl w:val="0"/>
    </w:pPr>
    <w:rPr>
      <w:rFonts w:eastAsia="Times New Roman" w:cs="Times New Roman"/>
      <w:b/>
      <w:bCs/>
      <w:kern w:val="28"/>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autoSpaceDE/>
      <w:autoSpaceDN/>
    </w:pPr>
    <w:rPr>
      <w:rFonts w:eastAsia="Times New Roman"/>
    </w:rPr>
  </w:style>
  <w:style w:type="paragraph" w:styleId="Zpat">
    <w:name w:val="footer"/>
    <w:basedOn w:val="Normln"/>
    <w:pPr>
      <w:tabs>
        <w:tab w:val="center" w:pos="4536"/>
        <w:tab w:val="right" w:pos="9072"/>
      </w:tabs>
      <w:autoSpaceDE/>
      <w:autoSpaceDN/>
    </w:pPr>
    <w:rPr>
      <w:rFonts w:eastAsia="Times New Roman"/>
    </w:rPr>
  </w:style>
  <w:style w:type="paragraph" w:styleId="Zkladntext">
    <w:name w:val="Body Text"/>
    <w:basedOn w:val="Normln"/>
    <w:pPr>
      <w:tabs>
        <w:tab w:val="left" w:pos="2520"/>
      </w:tabs>
      <w:autoSpaceDE/>
      <w:autoSpaceDN/>
      <w:ind w:right="6552"/>
      <w:jc w:val="center"/>
    </w:pPr>
    <w:rPr>
      <w:rFonts w:eastAsia="Times New Roman"/>
      <w:caps/>
      <w:noProof/>
      <w:sz w:val="20"/>
      <w:szCs w:val="20"/>
    </w:rPr>
  </w:style>
  <w:style w:type="paragraph" w:styleId="Textbubliny">
    <w:name w:val="Balloon Text"/>
    <w:basedOn w:val="Normln"/>
    <w:link w:val="TextbublinyChar"/>
    <w:rsid w:val="00100D14"/>
    <w:rPr>
      <w:rFonts w:ascii="Segoe UI" w:hAnsi="Segoe UI" w:cs="Segoe UI"/>
      <w:sz w:val="18"/>
      <w:szCs w:val="18"/>
    </w:rPr>
  </w:style>
  <w:style w:type="character" w:customStyle="1" w:styleId="TextbublinyChar">
    <w:name w:val="Text bubliny Char"/>
    <w:basedOn w:val="Standardnpsmoodstavce"/>
    <w:link w:val="Textbubliny"/>
    <w:rsid w:val="00100D14"/>
    <w:rPr>
      <w:rFonts w:ascii="Segoe UI" w:eastAsia="Batang" w:hAnsi="Segoe UI" w:cs="Segoe UI"/>
      <w:sz w:val="18"/>
      <w:szCs w:val="18"/>
    </w:rPr>
  </w:style>
  <w:style w:type="character" w:customStyle="1" w:styleId="Nadpis1Char">
    <w:name w:val="Nadpis 1 Char"/>
    <w:basedOn w:val="Standardnpsmoodstavce"/>
    <w:link w:val="Nadpis1"/>
    <w:rsid w:val="00C17851"/>
    <w:rPr>
      <w:b/>
      <w:bCs/>
      <w:kern w:val="28"/>
      <w:sz w:val="28"/>
      <w:szCs w:val="28"/>
    </w:rPr>
  </w:style>
  <w:style w:type="character" w:customStyle="1" w:styleId="tsubjname">
    <w:name w:val="tsubjname"/>
    <w:rsid w:val="00C17851"/>
  </w:style>
  <w:style w:type="paragraph" w:styleId="Odstavecseseznamem">
    <w:name w:val="List Paragraph"/>
    <w:basedOn w:val="Normln"/>
    <w:uiPriority w:val="34"/>
    <w:qFormat/>
    <w:rsid w:val="00C17851"/>
    <w:pPr>
      <w:ind w:left="720"/>
      <w:contextualSpacing/>
    </w:pPr>
    <w:rPr>
      <w:rFonts w:eastAsia="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65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eta.dobalova\AppData\Local\Temp\D6CD7C1.doc"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612CA-F5D8-4BAA-A23E-C41BF0C04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D6CD7C1</Template>
  <TotalTime>0</TotalTime>
  <Pages>3</Pages>
  <Words>851</Words>
  <Characters>5027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lpstr>
    </vt:vector>
  </TitlesOfParts>
  <Company>Vera, spol s.r.o</Company>
  <LinksUpToDate>false</LinksUpToDate>
  <CharactersWithSpaces>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Dobalová Markéta. Mgr.</dc:creator>
  <cp:keywords/>
  <cp:lastModifiedBy>Vosátková Renáta</cp:lastModifiedBy>
  <cp:revision>2</cp:revision>
  <cp:lastPrinted>2017-05-04T09:18:00Z</cp:lastPrinted>
  <dcterms:created xsi:type="dcterms:W3CDTF">2017-06-14T13:51:00Z</dcterms:created>
  <dcterms:modified xsi:type="dcterms:W3CDTF">2017-06-14T13:51:00Z</dcterms:modified>
</cp:coreProperties>
</file>