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13" w:rsidRPr="00125FFE" w:rsidRDefault="006B7A13" w:rsidP="001A5FC9">
      <w:pPr>
        <w:pStyle w:val="Nadpis1"/>
        <w:ind w:left="5610" w:hanging="4476"/>
        <w:rPr>
          <w:b w:val="0"/>
          <w:caps/>
          <w:sz w:val="20"/>
        </w:rPr>
      </w:pPr>
      <w:r>
        <w:rPr>
          <w:caps/>
          <w:sz w:val="20"/>
        </w:rPr>
        <w:tab/>
      </w:r>
      <w:r>
        <w:rPr>
          <w:caps/>
          <w:sz w:val="20"/>
        </w:rPr>
        <w:tab/>
      </w:r>
      <w:r>
        <w:rPr>
          <w:caps/>
          <w:sz w:val="20"/>
        </w:rPr>
        <w:tab/>
      </w:r>
      <w:r>
        <w:rPr>
          <w:caps/>
          <w:sz w:val="20"/>
        </w:rPr>
        <w:tab/>
      </w:r>
      <w:r w:rsidRPr="00125FFE">
        <w:rPr>
          <w:rFonts w:ascii="AlfaPID" w:hAnsi="AlfaPID"/>
          <w:b w:val="0"/>
          <w:sz w:val="56"/>
          <w:szCs w:val="56"/>
        </w:rPr>
        <w:t>*</w:t>
      </w:r>
      <w:r w:rsidR="00377CA6" w:rsidRPr="00125FFE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NAY1G"/>
            </w:textInput>
          </w:ffData>
        </w:fldChar>
      </w:r>
      <w:bookmarkStart w:id="0" w:name="ssl_pid"/>
      <w:r w:rsidRPr="00125FFE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377CA6" w:rsidRPr="00125FFE">
        <w:rPr>
          <w:rFonts w:ascii="AlfaPID" w:hAnsi="AlfaPID"/>
          <w:b w:val="0"/>
          <w:sz w:val="56"/>
          <w:szCs w:val="56"/>
        </w:rPr>
      </w:r>
      <w:r w:rsidR="00377CA6" w:rsidRPr="00125FFE">
        <w:rPr>
          <w:rFonts w:ascii="AlfaPID" w:hAnsi="AlfaPID"/>
          <w:b w:val="0"/>
          <w:sz w:val="56"/>
          <w:szCs w:val="56"/>
        </w:rPr>
        <w:fldChar w:fldCharType="separate"/>
      </w:r>
      <w:r w:rsidR="006F6644">
        <w:rPr>
          <w:rFonts w:ascii="AlfaPID" w:hAnsi="AlfaPID"/>
          <w:b w:val="0"/>
          <w:sz w:val="56"/>
          <w:szCs w:val="56"/>
        </w:rPr>
        <w:t>MC05X00NAY1G</w:t>
      </w:r>
      <w:r w:rsidR="00377CA6" w:rsidRPr="00125FFE">
        <w:rPr>
          <w:rFonts w:ascii="AlfaPID" w:hAnsi="AlfaPID"/>
          <w:b w:val="0"/>
          <w:sz w:val="56"/>
          <w:szCs w:val="56"/>
        </w:rPr>
        <w:fldChar w:fldCharType="end"/>
      </w:r>
      <w:bookmarkEnd w:id="0"/>
      <w:r w:rsidRPr="00125FFE">
        <w:rPr>
          <w:rFonts w:ascii="AlfaPID" w:hAnsi="AlfaPID"/>
          <w:b w:val="0"/>
          <w:sz w:val="56"/>
          <w:szCs w:val="56"/>
        </w:rPr>
        <w:t>*</w:t>
      </w:r>
    </w:p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Default="006C1F91" w:rsidP="001A5FC9">
      <w:pPr>
        <w:pStyle w:val="Nadpis1"/>
        <w:ind w:left="5610" w:hanging="5049"/>
        <w:rPr>
          <w:caps/>
          <w:sz w:val="20"/>
        </w:rPr>
      </w:pPr>
    </w:p>
    <w:p w:rsidR="008C017A" w:rsidRPr="008247A5" w:rsidRDefault="008247A5" w:rsidP="001A5FC9">
      <w:pPr>
        <w:pStyle w:val="Nadpis1"/>
        <w:ind w:left="5610" w:hanging="5049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 xml:space="preserve">   </w:t>
      </w:r>
      <w:r w:rsidR="008C017A" w:rsidRPr="008247A5">
        <w:rPr>
          <w:b w:val="0"/>
          <w:caps/>
          <w:sz w:val="16"/>
          <w:szCs w:val="16"/>
        </w:rPr>
        <w:t>Městská část Praha 5</w:t>
      </w:r>
    </w:p>
    <w:p w:rsidR="00174F79" w:rsidRDefault="00D20E84" w:rsidP="00D20E84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RNDr. Radomír Palovský, CSc.</w:t>
      </w:r>
    </w:p>
    <w:p w:rsidR="00174F79" w:rsidRPr="004E09A0" w:rsidRDefault="00174F79" w:rsidP="00174F79">
      <w:r>
        <w:rPr>
          <w:sz w:val="16"/>
          <w:szCs w:val="16"/>
        </w:rPr>
        <w:t xml:space="preserve">                   </w:t>
      </w:r>
      <w:r w:rsidR="00D20E8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="00D20E84">
        <w:rPr>
          <w:sz w:val="16"/>
          <w:szCs w:val="16"/>
        </w:rPr>
        <w:t>radní</w:t>
      </w:r>
      <w:r>
        <w:rPr>
          <w:sz w:val="16"/>
          <w:szCs w:val="16"/>
        </w:rPr>
        <w:t xml:space="preserve"> MČ P5</w:t>
      </w:r>
    </w:p>
    <w:p w:rsidR="00FC4123" w:rsidRDefault="00FC4123" w:rsidP="00FC4123">
      <w:pPr>
        <w:rPr>
          <w:sz w:val="16"/>
          <w:szCs w:val="16"/>
        </w:rPr>
      </w:pPr>
      <w:bookmarkStart w:id="1" w:name="_GoBack"/>
      <w:bookmarkEnd w:id="1"/>
    </w:p>
    <w:p w:rsidR="00D20E84" w:rsidRDefault="00D20E84" w:rsidP="00D20E84">
      <w:pPr>
        <w:pStyle w:val="Zkladntext"/>
        <w:ind w:left="5664" w:firstLine="708"/>
      </w:pPr>
      <w:r>
        <w:t>Vážená paní</w:t>
      </w:r>
    </w:p>
    <w:p w:rsidR="00D20E84" w:rsidRDefault="00D20E84" w:rsidP="00D20E8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Martina Pokorná</w:t>
      </w:r>
    </w:p>
    <w:p w:rsidR="00D20E84" w:rsidRDefault="00D20E84" w:rsidP="00D20E8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Členka ZMČ Praha 5</w:t>
      </w: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  <w:r>
        <w:t xml:space="preserve"> </w:t>
      </w:r>
    </w:p>
    <w:p w:rsidR="00D20E84" w:rsidRPr="00D20E84" w:rsidRDefault="00D20E84" w:rsidP="00D20E84">
      <w:pPr>
        <w:pStyle w:val="Zkladntext"/>
        <w:rPr>
          <w:b/>
        </w:rPr>
      </w:pPr>
      <w:r w:rsidRPr="00D20E84">
        <w:rPr>
          <w:b/>
        </w:rPr>
        <w:t xml:space="preserve">Odpověď:  </w:t>
      </w:r>
      <w:r w:rsidRPr="00D20E84">
        <w:rPr>
          <w:b/>
        </w:rPr>
        <w:t xml:space="preserve"> Interpelace č. 3 – Aplikace GDPR na MČ Praha 5</w:t>
      </w: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  <w:r>
        <w:t>Vážená paní magistro,</w:t>
      </w: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  <w:r>
        <w:t>reaguji na Vámi přednesenou interpelaci Aplikace GDPR na MČ Praha 5. Předně musím konstatovat, že zde patrně došlo k omylu z hlediska kompetencí a možností. Je to možná tím, jakmile se někde objeví slovo „data“ nebo „informace“, skoro každý má za to, že předmět náleží informačním technologiím. Není tomu tak. Informační technologie pouze vytváří technologické prostředí</w:t>
      </w:r>
      <w:r>
        <w:t>,</w:t>
      </w:r>
      <w:r>
        <w:t xml:space="preserve"> v rámci něhož zpracování informací je efektivnější a spolehlivější než bez něj. </w:t>
      </w:r>
    </w:p>
    <w:p w:rsidR="00D20E84" w:rsidRDefault="00D20E84" w:rsidP="00D20E84">
      <w:pPr>
        <w:pStyle w:val="Zkladntext"/>
      </w:pPr>
      <w:r>
        <w:t>Evropské nařízení o ochraně osobních údajů je komplexní úprava, která dalece přesahuje rozsah a kompetence IT, už i z toho, že mnohé procesy s informacemi v rámci úřadu pracují s papírovou podobou informace. V zásadě toto nařízení je právní úprava a ne technologická specifikace. Pokud si dobře přečtete materiál "Zpracování analýzy připravenosti ÚMČ Praha 5 na nařízení GDPR, návrh implementačních opatření, školení a výkon funkce pověřence pro ochranu osobních údajů" zjistíte, že jsem nebyl předkladatelem a ani Odbor informatiky se na zakázce nepodílel.</w:t>
      </w:r>
    </w:p>
    <w:p w:rsidR="00D20E84" w:rsidRDefault="00D20E84" w:rsidP="00D20E84">
      <w:pPr>
        <w:pStyle w:val="Zkladntext"/>
      </w:pPr>
      <w:r>
        <w:t xml:space="preserve">A proto, podobně jako bych Vám nemohl kompetentně odpovědět na otázky ohledně stavebních zakázek, rekonstrukce škol nebo parkových prací, Vám nemohu odpovědět na otázky číslo 1. - 9. ve Vaší interpelaci. Na požadované odpovědi je třeba se obrátit na předkladatele materiálu. Nicméně to, co Vám odpovědět mohu, jsou odpovědi k otázce 10. Na webu je již od doby platnosti nařízení tedy od 25. května zveřejněna informace o pověřenci. Tato informace byla na původním webu ÚMČ Praha 5 a je i na novém webu. Dále Odbor informatiky řešil připravenost a soulad elektronických informačních systémů ÚMČ Praha 5 s GDPR. Do informačních systému byly implementovány potřebné úpravy vyplývající z nařízení GDPR. S dodavateli informačních systémů byla </w:t>
      </w:r>
      <w:proofErr w:type="spellStart"/>
      <w:r>
        <w:t>vykomunikována</w:t>
      </w:r>
      <w:proofErr w:type="spellEnd"/>
      <w:r>
        <w:t xml:space="preserve"> z pozice správce dat opatření k nakládání s osobními údaji.</w:t>
      </w: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  <w:r>
        <w:t>S pozdravem</w:t>
      </w:r>
    </w:p>
    <w:p w:rsidR="00D20E84" w:rsidRDefault="00D20E84" w:rsidP="00D20E84">
      <w:pPr>
        <w:pStyle w:val="Zkladntext"/>
      </w:pPr>
    </w:p>
    <w:p w:rsidR="00D20E84" w:rsidRDefault="00D20E84" w:rsidP="00D20E8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RNDr. Radomír Palovský, CSc.</w:t>
      </w:r>
    </w:p>
    <w:p w:rsidR="00D20E84" w:rsidRDefault="00D20E84" w:rsidP="00D20E8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radní</w:t>
      </w:r>
    </w:p>
    <w:p w:rsidR="00D20E84" w:rsidRPr="00FC4123" w:rsidRDefault="00D20E84" w:rsidP="00FC4123">
      <w:pPr>
        <w:rPr>
          <w:sz w:val="16"/>
          <w:szCs w:val="16"/>
        </w:rPr>
      </w:pPr>
    </w:p>
    <w:sectPr w:rsidR="00D20E84" w:rsidRPr="00FC4123" w:rsidSect="008247A5">
      <w:footerReference w:type="default" r:id="rId8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AE" w:rsidRDefault="004A55AE">
      <w:r>
        <w:separator/>
      </w:r>
    </w:p>
  </w:endnote>
  <w:endnote w:type="continuationSeparator" w:id="0">
    <w:p w:rsidR="004A55AE" w:rsidRDefault="004A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540393" w:rsidRPr="001A5FC9" w:rsidRDefault="00540393" w:rsidP="00540393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Nám. 14. října 1381/4,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540393" w:rsidRPr="001A5FC9" w:rsidRDefault="00540393" w:rsidP="00540393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540393" w:rsidRPr="001A5FC9" w:rsidRDefault="00540393" w:rsidP="00540393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tel.: +</w:t>
    </w:r>
    <w:proofErr w:type="gramStart"/>
    <w:r w:rsidRPr="001A5FC9">
      <w:rPr>
        <w:color w:val="808080"/>
        <w:sz w:val="16"/>
        <w:szCs w:val="16"/>
      </w:rPr>
      <w:t>420 257 000</w:t>
    </w:r>
    <w:r>
      <w:rPr>
        <w:color w:val="808080"/>
        <w:sz w:val="16"/>
        <w:szCs w:val="16"/>
      </w:rPr>
      <w:t> </w:t>
    </w:r>
    <w:r w:rsidR="00D20E84">
      <w:rPr>
        <w:color w:val="808080"/>
        <w:sz w:val="16"/>
        <w:szCs w:val="16"/>
      </w:rPr>
      <w:t>896</w:t>
    </w:r>
    <w:r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D20E84">
      <w:rPr>
        <w:color w:val="808080"/>
        <w:sz w:val="16"/>
        <w:szCs w:val="16"/>
      </w:rPr>
      <w:t>radomir.palovsky</w:t>
    </w:r>
    <w:r w:rsidRPr="001A5FC9">
      <w:rPr>
        <w:color w:val="808080"/>
        <w:sz w:val="16"/>
        <w:szCs w:val="16"/>
      </w:rPr>
      <w:t>@praha5.cz, , www.praha5.cz, IČ:00063631</w:t>
    </w:r>
  </w:p>
  <w:p w:rsidR="00754015" w:rsidRPr="00E17144" w:rsidRDefault="00754015" w:rsidP="00540393">
    <w:pPr>
      <w:pStyle w:val="Zpat"/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AE" w:rsidRDefault="004A55AE">
      <w:r>
        <w:separator/>
      </w:r>
    </w:p>
  </w:footnote>
  <w:footnote w:type="continuationSeparator" w:id="0">
    <w:p w:rsidR="004A55AE" w:rsidRDefault="004A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44"/>
    <w:rsid w:val="0000256E"/>
    <w:rsid w:val="00056B6F"/>
    <w:rsid w:val="0008222A"/>
    <w:rsid w:val="00085676"/>
    <w:rsid w:val="0009557B"/>
    <w:rsid w:val="000A0DC0"/>
    <w:rsid w:val="000F32CB"/>
    <w:rsid w:val="000F6A8C"/>
    <w:rsid w:val="0012578D"/>
    <w:rsid w:val="00125FFE"/>
    <w:rsid w:val="00133AC2"/>
    <w:rsid w:val="00174F79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65CE"/>
    <w:rsid w:val="002211B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301A2E"/>
    <w:rsid w:val="003327EE"/>
    <w:rsid w:val="00336646"/>
    <w:rsid w:val="003642BF"/>
    <w:rsid w:val="003732EA"/>
    <w:rsid w:val="00375205"/>
    <w:rsid w:val="00377CA6"/>
    <w:rsid w:val="00390DDB"/>
    <w:rsid w:val="00413519"/>
    <w:rsid w:val="0041473A"/>
    <w:rsid w:val="00424E92"/>
    <w:rsid w:val="00430907"/>
    <w:rsid w:val="004466A5"/>
    <w:rsid w:val="00452BC1"/>
    <w:rsid w:val="0046641E"/>
    <w:rsid w:val="00471C07"/>
    <w:rsid w:val="004754BD"/>
    <w:rsid w:val="004A55AE"/>
    <w:rsid w:val="004B4D63"/>
    <w:rsid w:val="004C1284"/>
    <w:rsid w:val="004C3A0A"/>
    <w:rsid w:val="004F38E4"/>
    <w:rsid w:val="004F3ACA"/>
    <w:rsid w:val="00504260"/>
    <w:rsid w:val="00517471"/>
    <w:rsid w:val="005367BA"/>
    <w:rsid w:val="00540393"/>
    <w:rsid w:val="00556DE0"/>
    <w:rsid w:val="005918EE"/>
    <w:rsid w:val="0059273E"/>
    <w:rsid w:val="005D59AF"/>
    <w:rsid w:val="005E6668"/>
    <w:rsid w:val="00602A4B"/>
    <w:rsid w:val="006123E7"/>
    <w:rsid w:val="00635432"/>
    <w:rsid w:val="0064259A"/>
    <w:rsid w:val="00650AE4"/>
    <w:rsid w:val="0065720C"/>
    <w:rsid w:val="006A16AF"/>
    <w:rsid w:val="006A1C90"/>
    <w:rsid w:val="006A7737"/>
    <w:rsid w:val="006B5A1A"/>
    <w:rsid w:val="006B719C"/>
    <w:rsid w:val="006B7A13"/>
    <w:rsid w:val="006C1F91"/>
    <w:rsid w:val="006C74F8"/>
    <w:rsid w:val="006D2F80"/>
    <w:rsid w:val="006F6644"/>
    <w:rsid w:val="00700723"/>
    <w:rsid w:val="0070621B"/>
    <w:rsid w:val="00710B37"/>
    <w:rsid w:val="007132B8"/>
    <w:rsid w:val="0074420D"/>
    <w:rsid w:val="00752528"/>
    <w:rsid w:val="00754015"/>
    <w:rsid w:val="00762E59"/>
    <w:rsid w:val="00764528"/>
    <w:rsid w:val="007E2B71"/>
    <w:rsid w:val="007F68EB"/>
    <w:rsid w:val="008024B3"/>
    <w:rsid w:val="008128FE"/>
    <w:rsid w:val="0081352F"/>
    <w:rsid w:val="008247A5"/>
    <w:rsid w:val="008444D2"/>
    <w:rsid w:val="008619D9"/>
    <w:rsid w:val="0086265E"/>
    <w:rsid w:val="0086575E"/>
    <w:rsid w:val="008741A7"/>
    <w:rsid w:val="008831CE"/>
    <w:rsid w:val="008A3E16"/>
    <w:rsid w:val="008B3853"/>
    <w:rsid w:val="008C017A"/>
    <w:rsid w:val="008C4E66"/>
    <w:rsid w:val="008E547A"/>
    <w:rsid w:val="008F462A"/>
    <w:rsid w:val="00925462"/>
    <w:rsid w:val="00925C83"/>
    <w:rsid w:val="009507EA"/>
    <w:rsid w:val="009560C3"/>
    <w:rsid w:val="00972A94"/>
    <w:rsid w:val="00973FA2"/>
    <w:rsid w:val="009F7ED0"/>
    <w:rsid w:val="00A00E3C"/>
    <w:rsid w:val="00A1069B"/>
    <w:rsid w:val="00A53846"/>
    <w:rsid w:val="00A54889"/>
    <w:rsid w:val="00A55BEA"/>
    <w:rsid w:val="00A71B82"/>
    <w:rsid w:val="00A84A7F"/>
    <w:rsid w:val="00A84C3A"/>
    <w:rsid w:val="00A94159"/>
    <w:rsid w:val="00A9676C"/>
    <w:rsid w:val="00AA4DCB"/>
    <w:rsid w:val="00AB56E3"/>
    <w:rsid w:val="00AD7797"/>
    <w:rsid w:val="00B0231F"/>
    <w:rsid w:val="00B3100B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D0F11"/>
    <w:rsid w:val="00CF5513"/>
    <w:rsid w:val="00D11917"/>
    <w:rsid w:val="00D16965"/>
    <w:rsid w:val="00D20E84"/>
    <w:rsid w:val="00D3084C"/>
    <w:rsid w:val="00D31A7F"/>
    <w:rsid w:val="00D4288C"/>
    <w:rsid w:val="00D608BD"/>
    <w:rsid w:val="00DB06CA"/>
    <w:rsid w:val="00DD2CE6"/>
    <w:rsid w:val="00DE4914"/>
    <w:rsid w:val="00E03E79"/>
    <w:rsid w:val="00E11435"/>
    <w:rsid w:val="00E165E9"/>
    <w:rsid w:val="00E17144"/>
    <w:rsid w:val="00E249DF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F03A19"/>
    <w:rsid w:val="00F35FAB"/>
    <w:rsid w:val="00F5373F"/>
    <w:rsid w:val="00F73E89"/>
    <w:rsid w:val="00FA1216"/>
    <w:rsid w:val="00FA4143"/>
    <w:rsid w:val="00FB4C5F"/>
    <w:rsid w:val="00FC4123"/>
    <w:rsid w:val="00FC420F"/>
    <w:rsid w:val="00FC6D4C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C89D3-F1C8-4ECD-8E95-86A117F9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link w:val="ZkladntextChar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20E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bejckova\AppData\Local\Temp\3628889F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3628889F</Template>
  <TotalTime>1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Tesařová Petra, Bc.</dc:creator>
  <cp:keywords/>
  <dc:description/>
  <cp:lastModifiedBy>Tesařová Petra, Bc.</cp:lastModifiedBy>
  <cp:revision>2</cp:revision>
  <cp:lastPrinted>2018-07-19T12:43:00Z</cp:lastPrinted>
  <dcterms:created xsi:type="dcterms:W3CDTF">2018-07-19T12:44:00Z</dcterms:created>
  <dcterms:modified xsi:type="dcterms:W3CDTF">2018-07-19T12:44:00Z</dcterms:modified>
</cp:coreProperties>
</file>