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A2" w:rsidRDefault="008C53A4" w:rsidP="00B97539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MOBILNÍ ZÁKAZNICKÁ LINKA LÁKÁ STÁLE VÍCE KLIENTŮ</w:t>
      </w:r>
    </w:p>
    <w:p w:rsidR="00B16AA3" w:rsidRPr="00A1741C" w:rsidRDefault="00B16AA3" w:rsidP="00B97539">
      <w:pPr>
        <w:ind w:firstLine="0"/>
        <w:rPr>
          <w:rFonts w:cs="Arial"/>
          <w:sz w:val="22"/>
          <w:szCs w:val="22"/>
        </w:rPr>
      </w:pPr>
    </w:p>
    <w:p w:rsidR="00512301" w:rsidRDefault="00512301" w:rsidP="00791DF0">
      <w:pPr>
        <w:shd w:val="clear" w:color="auto" w:fill="FFFFFF"/>
        <w:spacing w:before="0" w:after="0"/>
        <w:ind w:firstLine="0"/>
        <w:jc w:val="left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Zájem o mobilní zákaznickou linku – 601 274 274 – mezi klienty Pražský vodovodů a kanalizací neustále roste. V posledních měsících se přes mobilní linku realizuje téměř čtvrtina všech hovorů. Jen v měsíci říjnu přijmuli operátoři 9 569 hovorů, z toho 2 238 mířilo na mobilní číslo. Tradiční bílá linka 840 111 112 samozřejmě i nadále zůstává v provozu.</w:t>
      </w:r>
    </w:p>
    <w:p w:rsidR="00512301" w:rsidRDefault="00512301" w:rsidP="00791DF0">
      <w:pPr>
        <w:shd w:val="clear" w:color="auto" w:fill="FFFFFF"/>
        <w:spacing w:before="0" w:after="0"/>
        <w:ind w:firstLine="0"/>
        <w:jc w:val="left"/>
        <w:rPr>
          <w:rFonts w:cs="Arial"/>
          <w:color w:val="222222"/>
          <w:sz w:val="22"/>
          <w:szCs w:val="22"/>
        </w:rPr>
      </w:pPr>
    </w:p>
    <w:p w:rsidR="000A28B3" w:rsidRDefault="00791DF0" w:rsidP="00791DF0">
      <w:pPr>
        <w:shd w:val="clear" w:color="auto" w:fill="FFFFFF"/>
        <w:spacing w:before="0" w:after="0"/>
        <w:ind w:firstLine="0"/>
        <w:jc w:val="left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„</w:t>
      </w:r>
      <w:r w:rsidR="00512301">
        <w:rPr>
          <w:rFonts w:cs="Arial"/>
          <w:color w:val="222222"/>
          <w:sz w:val="22"/>
          <w:szCs w:val="22"/>
        </w:rPr>
        <w:t xml:space="preserve">Mobilní linku jsme přidali v loňském roce a </w:t>
      </w:r>
      <w:r w:rsidR="00C83C56">
        <w:rPr>
          <w:rFonts w:cs="Arial"/>
          <w:color w:val="222222"/>
          <w:sz w:val="22"/>
          <w:szCs w:val="22"/>
        </w:rPr>
        <w:t>vyšli</w:t>
      </w:r>
      <w:r>
        <w:rPr>
          <w:rFonts w:cs="Arial"/>
          <w:color w:val="222222"/>
          <w:sz w:val="22"/>
          <w:szCs w:val="22"/>
        </w:rPr>
        <w:t xml:space="preserve"> jsme </w:t>
      </w:r>
      <w:r w:rsidR="00C83C56">
        <w:rPr>
          <w:rFonts w:cs="Arial"/>
          <w:color w:val="222222"/>
          <w:sz w:val="22"/>
          <w:szCs w:val="22"/>
        </w:rPr>
        <w:t xml:space="preserve">tím </w:t>
      </w:r>
      <w:r>
        <w:rPr>
          <w:rFonts w:cs="Arial"/>
          <w:color w:val="222222"/>
          <w:sz w:val="22"/>
          <w:szCs w:val="22"/>
        </w:rPr>
        <w:t xml:space="preserve">vstříc požadavkům našich </w:t>
      </w:r>
      <w:r w:rsidR="00E95AC4">
        <w:rPr>
          <w:rFonts w:cs="Arial"/>
          <w:color w:val="222222"/>
          <w:sz w:val="22"/>
          <w:szCs w:val="22"/>
        </w:rPr>
        <w:t>zákazníků</w:t>
      </w:r>
      <w:r>
        <w:rPr>
          <w:rFonts w:cs="Arial"/>
          <w:color w:val="222222"/>
          <w:sz w:val="22"/>
          <w:szCs w:val="22"/>
        </w:rPr>
        <w:t>.</w:t>
      </w:r>
      <w:r w:rsidR="00E95AC4">
        <w:rPr>
          <w:rFonts w:cs="Arial"/>
          <w:color w:val="222222"/>
          <w:sz w:val="22"/>
          <w:szCs w:val="22"/>
        </w:rPr>
        <w:t xml:space="preserve"> Těm, kteří mají</w:t>
      </w:r>
      <w:r>
        <w:rPr>
          <w:rFonts w:cs="Arial"/>
          <w:color w:val="222222"/>
          <w:sz w:val="22"/>
          <w:szCs w:val="22"/>
        </w:rPr>
        <w:t xml:space="preserve"> </w:t>
      </w:r>
      <w:r w:rsidRPr="00791DF0">
        <w:rPr>
          <w:rFonts w:cs="Arial"/>
          <w:color w:val="222222"/>
          <w:sz w:val="22"/>
          <w:szCs w:val="22"/>
        </w:rPr>
        <w:t xml:space="preserve">neomezený </w:t>
      </w:r>
      <w:r w:rsidR="00721E53">
        <w:rPr>
          <w:rFonts w:cs="Arial"/>
          <w:color w:val="222222"/>
          <w:sz w:val="22"/>
          <w:szCs w:val="22"/>
        </w:rPr>
        <w:t>tarif u mobilních operátorů a</w:t>
      </w:r>
      <w:r w:rsidRPr="00791DF0">
        <w:rPr>
          <w:rFonts w:cs="Arial"/>
          <w:color w:val="222222"/>
          <w:sz w:val="22"/>
          <w:szCs w:val="22"/>
        </w:rPr>
        <w:t>nebo u pevné</w:t>
      </w:r>
      <w:r w:rsidR="00721E53">
        <w:rPr>
          <w:rFonts w:cs="Arial"/>
          <w:color w:val="222222"/>
          <w:sz w:val="22"/>
          <w:szCs w:val="22"/>
        </w:rPr>
        <w:t xml:space="preserve"> linky</w:t>
      </w:r>
      <w:r w:rsidR="00E95AC4">
        <w:rPr>
          <w:rFonts w:cs="Arial"/>
          <w:color w:val="222222"/>
          <w:sz w:val="22"/>
          <w:szCs w:val="22"/>
        </w:rPr>
        <w:t>,</w:t>
      </w:r>
      <w:r w:rsidRPr="00791DF0">
        <w:rPr>
          <w:rFonts w:cs="Arial"/>
          <w:color w:val="222222"/>
          <w:sz w:val="22"/>
          <w:szCs w:val="22"/>
        </w:rPr>
        <w:t xml:space="preserve"> </w:t>
      </w:r>
      <w:r w:rsidR="00C83C56">
        <w:rPr>
          <w:rFonts w:cs="Arial"/>
          <w:color w:val="222222"/>
          <w:sz w:val="22"/>
          <w:szCs w:val="22"/>
        </w:rPr>
        <w:t>umožňuje</w:t>
      </w:r>
      <w:r>
        <w:rPr>
          <w:rFonts w:cs="Arial"/>
          <w:color w:val="222222"/>
          <w:sz w:val="22"/>
          <w:szCs w:val="22"/>
        </w:rPr>
        <w:t xml:space="preserve"> </w:t>
      </w:r>
      <w:bookmarkStart w:id="0" w:name="_GoBack"/>
      <w:bookmarkEnd w:id="0"/>
      <w:r w:rsidRPr="00791DF0">
        <w:rPr>
          <w:rFonts w:cs="Arial"/>
          <w:color w:val="222222"/>
          <w:sz w:val="22"/>
          <w:szCs w:val="22"/>
        </w:rPr>
        <w:t>volat v rámci s</w:t>
      </w:r>
      <w:r>
        <w:rPr>
          <w:rFonts w:cs="Arial"/>
          <w:color w:val="222222"/>
          <w:sz w:val="22"/>
          <w:szCs w:val="22"/>
        </w:rPr>
        <w:t xml:space="preserve">vého tarifu bez dalších nákladů,“ </w:t>
      </w:r>
      <w:r w:rsidR="00512301">
        <w:rPr>
          <w:rFonts w:cs="Arial"/>
          <w:color w:val="222222"/>
          <w:sz w:val="22"/>
          <w:szCs w:val="22"/>
        </w:rPr>
        <w:t>uvedl tiskový mluvčí Pražských vodovodů a kanalizací</w:t>
      </w:r>
      <w:r>
        <w:rPr>
          <w:rFonts w:cs="Arial"/>
          <w:color w:val="222222"/>
          <w:sz w:val="22"/>
          <w:szCs w:val="22"/>
        </w:rPr>
        <w:t xml:space="preserve"> Tomáš Mrázek. </w:t>
      </w:r>
    </w:p>
    <w:p w:rsidR="00721E53" w:rsidRDefault="00721E53" w:rsidP="00791DF0">
      <w:pPr>
        <w:shd w:val="clear" w:color="auto" w:fill="FFFFFF"/>
        <w:spacing w:before="0" w:after="0"/>
        <w:ind w:firstLine="0"/>
        <w:jc w:val="left"/>
        <w:rPr>
          <w:rFonts w:cs="Arial"/>
          <w:color w:val="222222"/>
          <w:sz w:val="22"/>
          <w:szCs w:val="22"/>
        </w:rPr>
      </w:pPr>
    </w:p>
    <w:p w:rsidR="000A28B3" w:rsidRPr="000A28B3" w:rsidRDefault="000A28B3" w:rsidP="000A28B3">
      <w:pPr>
        <w:pStyle w:val="Normlnweb"/>
        <w:spacing w:before="0" w:beforeAutospacing="0" w:after="240" w:afterAutospacing="0" w:line="243" w:lineRule="atLeast"/>
        <w:rPr>
          <w:rFonts w:ascii="Arial CE" w:hAnsi="Arial CE" w:cs="Arial CE"/>
          <w:sz w:val="22"/>
          <w:szCs w:val="22"/>
        </w:rPr>
      </w:pPr>
      <w:r w:rsidRPr="000A28B3">
        <w:rPr>
          <w:rFonts w:ascii="Arial CE" w:hAnsi="Arial CE" w:cs="Arial CE"/>
          <w:sz w:val="22"/>
          <w:szCs w:val="22"/>
        </w:rPr>
        <w:t xml:space="preserve">Zákaznická linka PVK je specializované pracoviště, které slouží k hromadnému zpracování telefonních hovorů. </w:t>
      </w:r>
      <w:r>
        <w:rPr>
          <w:rFonts w:ascii="Arial CE" w:hAnsi="Arial CE" w:cs="Arial CE"/>
          <w:sz w:val="22"/>
          <w:szCs w:val="22"/>
        </w:rPr>
        <w:t>Zákazníci zde</w:t>
      </w:r>
      <w:r w:rsidRPr="000A28B3">
        <w:rPr>
          <w:rFonts w:ascii="Arial CE" w:hAnsi="Arial CE" w:cs="Arial CE"/>
          <w:sz w:val="22"/>
          <w:szCs w:val="22"/>
        </w:rPr>
        <w:t xml:space="preserve"> obdrž</w:t>
      </w:r>
      <w:r>
        <w:rPr>
          <w:rFonts w:ascii="Arial CE" w:hAnsi="Arial CE" w:cs="Arial CE"/>
          <w:sz w:val="22"/>
          <w:szCs w:val="22"/>
        </w:rPr>
        <w:t>í</w:t>
      </w:r>
      <w:r w:rsidRPr="000A28B3">
        <w:rPr>
          <w:rFonts w:ascii="Arial CE" w:hAnsi="Arial CE" w:cs="Arial CE"/>
          <w:sz w:val="22"/>
          <w:szCs w:val="22"/>
        </w:rPr>
        <w:t xml:space="preserve"> </w:t>
      </w:r>
      <w:r>
        <w:rPr>
          <w:rFonts w:ascii="Arial CE" w:hAnsi="Arial CE" w:cs="Arial CE"/>
          <w:sz w:val="22"/>
          <w:szCs w:val="22"/>
        </w:rPr>
        <w:t>inf</w:t>
      </w:r>
      <w:r w:rsidRPr="000A28B3">
        <w:rPr>
          <w:rFonts w:ascii="Arial CE" w:hAnsi="Arial CE" w:cs="Arial CE"/>
          <w:sz w:val="22"/>
          <w:szCs w:val="22"/>
        </w:rPr>
        <w:t xml:space="preserve">ormace </w:t>
      </w:r>
      <w:r>
        <w:rPr>
          <w:rFonts w:ascii="Arial CE" w:hAnsi="Arial CE" w:cs="Arial CE"/>
          <w:sz w:val="22"/>
          <w:szCs w:val="22"/>
        </w:rPr>
        <w:t>o</w:t>
      </w:r>
      <w:r w:rsidRPr="000A28B3">
        <w:rPr>
          <w:rFonts w:ascii="Arial CE" w:hAnsi="Arial CE" w:cs="Arial CE"/>
          <w:sz w:val="22"/>
          <w:szCs w:val="22"/>
        </w:rPr>
        <w:t xml:space="preserve"> dodávk</w:t>
      </w:r>
      <w:r>
        <w:rPr>
          <w:rFonts w:ascii="Arial CE" w:hAnsi="Arial CE" w:cs="Arial CE"/>
          <w:sz w:val="22"/>
          <w:szCs w:val="22"/>
        </w:rPr>
        <w:t>ách pitné vody,</w:t>
      </w:r>
      <w:r w:rsidRPr="000A28B3">
        <w:rPr>
          <w:rStyle w:val="apple-converted-space"/>
          <w:rFonts w:ascii="Arial CE" w:hAnsi="Arial CE" w:cs="Arial CE"/>
          <w:sz w:val="22"/>
          <w:szCs w:val="22"/>
        </w:rPr>
        <w:t> </w:t>
      </w:r>
      <w:hyperlink r:id="rId8" w:tgtFrame="_blank" w:tooltip="Odpadní voda" w:history="1">
        <w:r w:rsidRPr="000A28B3">
          <w:rPr>
            <w:rStyle w:val="Hypertextovodkaz"/>
            <w:rFonts w:ascii="Arial CE" w:hAnsi="Arial CE" w:cs="Arial CE"/>
            <w:color w:val="auto"/>
            <w:sz w:val="22"/>
            <w:szCs w:val="22"/>
            <w:u w:val="none"/>
          </w:rPr>
          <w:t>odkanalizování</w:t>
        </w:r>
      </w:hyperlink>
      <w:r w:rsidRPr="000A28B3">
        <w:rPr>
          <w:rFonts w:ascii="Arial CE" w:hAnsi="Arial CE" w:cs="Arial CE"/>
          <w:sz w:val="22"/>
          <w:szCs w:val="22"/>
        </w:rPr>
        <w:t>,</w:t>
      </w:r>
      <w:r w:rsidR="00721E53">
        <w:rPr>
          <w:rFonts w:ascii="Arial CE" w:hAnsi="Arial CE" w:cs="Arial CE"/>
          <w:sz w:val="22"/>
          <w:szCs w:val="22"/>
        </w:rPr>
        <w:t xml:space="preserve"> </w:t>
      </w:r>
      <w:hyperlink r:id="rId9" w:tgtFrame="_blank" w:tooltip="Fakturace a ceny" w:history="1">
        <w:r w:rsidRPr="000A28B3">
          <w:rPr>
            <w:rStyle w:val="Hypertextovodkaz"/>
            <w:rFonts w:ascii="Arial CE" w:hAnsi="Arial CE" w:cs="Arial CE"/>
            <w:color w:val="auto"/>
            <w:sz w:val="22"/>
            <w:szCs w:val="22"/>
            <w:u w:val="none"/>
          </w:rPr>
          <w:t>fakturac</w:t>
        </w:r>
      </w:hyperlink>
      <w:r w:rsidR="00721E53">
        <w:rPr>
          <w:rFonts w:ascii="Arial CE" w:hAnsi="Arial CE" w:cs="Arial CE"/>
          <w:sz w:val="22"/>
          <w:szCs w:val="22"/>
        </w:rPr>
        <w:t>i</w:t>
      </w:r>
      <w:r w:rsidRPr="000A28B3">
        <w:rPr>
          <w:rFonts w:ascii="Arial CE" w:hAnsi="Arial CE" w:cs="Arial CE"/>
          <w:sz w:val="22"/>
          <w:szCs w:val="22"/>
        </w:rPr>
        <w:t>, sml</w:t>
      </w:r>
      <w:r w:rsidR="00721E53">
        <w:rPr>
          <w:rFonts w:ascii="Arial CE" w:hAnsi="Arial CE" w:cs="Arial CE"/>
          <w:sz w:val="22"/>
          <w:szCs w:val="22"/>
        </w:rPr>
        <w:t>o</w:t>
      </w:r>
      <w:r w:rsidRPr="000A28B3">
        <w:rPr>
          <w:rFonts w:ascii="Arial CE" w:hAnsi="Arial CE" w:cs="Arial CE"/>
          <w:sz w:val="22"/>
          <w:szCs w:val="22"/>
        </w:rPr>
        <w:t>uv</w:t>
      </w:r>
      <w:r w:rsidR="00721E53">
        <w:rPr>
          <w:rFonts w:ascii="Arial CE" w:hAnsi="Arial CE" w:cs="Arial CE"/>
          <w:sz w:val="22"/>
          <w:szCs w:val="22"/>
        </w:rPr>
        <w:t>ách</w:t>
      </w:r>
      <w:r w:rsidRPr="000A28B3">
        <w:rPr>
          <w:rFonts w:ascii="Arial CE" w:hAnsi="Arial CE" w:cs="Arial CE"/>
          <w:sz w:val="22"/>
          <w:szCs w:val="22"/>
        </w:rPr>
        <w:t>,</w:t>
      </w:r>
      <w:r w:rsidRPr="000A28B3">
        <w:rPr>
          <w:rStyle w:val="apple-converted-space"/>
          <w:rFonts w:ascii="Arial CE" w:hAnsi="Arial CE" w:cs="Arial CE"/>
          <w:sz w:val="22"/>
          <w:szCs w:val="22"/>
        </w:rPr>
        <w:t> </w:t>
      </w:r>
      <w:hyperlink r:id="rId10" w:tgtFrame="_blank" w:tooltip="Kvalita vody" w:history="1">
        <w:r w:rsidRPr="000A28B3">
          <w:rPr>
            <w:rStyle w:val="Hypertextovodkaz"/>
            <w:rFonts w:ascii="Arial CE" w:hAnsi="Arial CE" w:cs="Arial CE"/>
            <w:color w:val="auto"/>
            <w:sz w:val="22"/>
            <w:szCs w:val="22"/>
            <w:u w:val="none"/>
          </w:rPr>
          <w:t>kvalit</w:t>
        </w:r>
        <w:r w:rsidR="00721E53">
          <w:rPr>
            <w:rStyle w:val="Hypertextovodkaz"/>
            <w:rFonts w:ascii="Arial CE" w:hAnsi="Arial CE" w:cs="Arial CE"/>
            <w:color w:val="auto"/>
            <w:sz w:val="22"/>
            <w:szCs w:val="22"/>
            <w:u w:val="none"/>
          </w:rPr>
          <w:t>ě</w:t>
        </w:r>
        <w:r w:rsidRPr="000A28B3">
          <w:rPr>
            <w:rStyle w:val="Hypertextovodkaz"/>
            <w:rFonts w:ascii="Arial CE" w:hAnsi="Arial CE" w:cs="Arial CE"/>
            <w:color w:val="auto"/>
            <w:sz w:val="22"/>
            <w:szCs w:val="22"/>
            <w:u w:val="none"/>
          </w:rPr>
          <w:t xml:space="preserve"> vody</w:t>
        </w:r>
      </w:hyperlink>
      <w:r w:rsidRPr="000A28B3">
        <w:rPr>
          <w:rFonts w:ascii="Arial CE" w:hAnsi="Arial CE" w:cs="Arial CE"/>
          <w:sz w:val="22"/>
          <w:szCs w:val="22"/>
        </w:rPr>
        <w:t>,</w:t>
      </w:r>
      <w:r w:rsidRPr="000A28B3">
        <w:rPr>
          <w:rStyle w:val="apple-converted-space"/>
          <w:rFonts w:ascii="Arial CE" w:hAnsi="Arial CE" w:cs="Arial CE"/>
          <w:sz w:val="22"/>
          <w:szCs w:val="22"/>
        </w:rPr>
        <w:t> </w:t>
      </w:r>
      <w:hyperlink r:id="rId11" w:tgtFrame="_blank" w:tooltip="Havárie vody" w:history="1">
        <w:r w:rsidRPr="000A28B3">
          <w:rPr>
            <w:rStyle w:val="Hypertextovodkaz"/>
            <w:rFonts w:ascii="Arial CE" w:hAnsi="Arial CE" w:cs="Arial CE"/>
            <w:color w:val="auto"/>
            <w:sz w:val="22"/>
            <w:szCs w:val="22"/>
            <w:u w:val="none"/>
          </w:rPr>
          <w:t>poruch</w:t>
        </w:r>
      </w:hyperlink>
      <w:r w:rsidR="00721E53">
        <w:rPr>
          <w:rFonts w:ascii="Arial CE" w:hAnsi="Arial CE" w:cs="Arial CE"/>
          <w:sz w:val="22"/>
          <w:szCs w:val="22"/>
        </w:rPr>
        <w:t>ách</w:t>
      </w:r>
      <w:r w:rsidRPr="000A28B3">
        <w:rPr>
          <w:rStyle w:val="apple-converted-space"/>
          <w:rFonts w:ascii="Arial CE" w:hAnsi="Arial CE" w:cs="Arial CE"/>
          <w:sz w:val="22"/>
          <w:szCs w:val="22"/>
        </w:rPr>
        <w:t> </w:t>
      </w:r>
      <w:r w:rsidRPr="000A28B3">
        <w:rPr>
          <w:rFonts w:ascii="Arial CE" w:hAnsi="Arial CE" w:cs="Arial CE"/>
          <w:sz w:val="22"/>
          <w:szCs w:val="22"/>
        </w:rPr>
        <w:t>na vodovodní či kanalizační sít</w:t>
      </w:r>
      <w:r w:rsidR="005323C0">
        <w:rPr>
          <w:rFonts w:ascii="Arial CE" w:hAnsi="Arial CE" w:cs="Arial CE"/>
          <w:sz w:val="22"/>
          <w:szCs w:val="22"/>
        </w:rPr>
        <w:t>i</w:t>
      </w:r>
      <w:r w:rsidR="00721E53">
        <w:rPr>
          <w:rFonts w:ascii="Arial CE" w:hAnsi="Arial CE" w:cs="Arial CE"/>
          <w:sz w:val="22"/>
          <w:szCs w:val="22"/>
        </w:rPr>
        <w:t xml:space="preserve"> nebo plánovaných výluk</w:t>
      </w:r>
      <w:r w:rsidR="005323C0">
        <w:rPr>
          <w:rFonts w:ascii="Arial CE" w:hAnsi="Arial CE" w:cs="Arial CE"/>
          <w:sz w:val="22"/>
          <w:szCs w:val="22"/>
        </w:rPr>
        <w:t>ách</w:t>
      </w:r>
      <w:r w:rsidR="00721E53">
        <w:rPr>
          <w:rFonts w:ascii="Arial CE" w:hAnsi="Arial CE" w:cs="Arial CE"/>
          <w:sz w:val="22"/>
          <w:szCs w:val="22"/>
        </w:rPr>
        <w:t>. „</w:t>
      </w:r>
      <w:r w:rsidRPr="000A28B3">
        <w:rPr>
          <w:rFonts w:ascii="Arial CE" w:hAnsi="Arial CE" w:cs="Arial CE"/>
          <w:sz w:val="22"/>
          <w:szCs w:val="22"/>
        </w:rPr>
        <w:t>Na základě požadavků</w:t>
      </w:r>
      <w:r w:rsidR="00721E53">
        <w:rPr>
          <w:rFonts w:ascii="Arial CE" w:hAnsi="Arial CE" w:cs="Arial CE"/>
          <w:sz w:val="22"/>
          <w:szCs w:val="22"/>
        </w:rPr>
        <w:t xml:space="preserve"> klientů</w:t>
      </w:r>
      <w:r w:rsidRPr="000A28B3">
        <w:rPr>
          <w:rFonts w:ascii="Arial CE" w:hAnsi="Arial CE" w:cs="Arial CE"/>
          <w:sz w:val="22"/>
          <w:szCs w:val="22"/>
        </w:rPr>
        <w:t xml:space="preserve"> upravíme výši</w:t>
      </w:r>
      <w:r w:rsidRPr="000A28B3">
        <w:rPr>
          <w:rStyle w:val="apple-converted-space"/>
          <w:rFonts w:ascii="Arial CE" w:hAnsi="Arial CE" w:cs="Arial CE"/>
          <w:sz w:val="22"/>
          <w:szCs w:val="22"/>
        </w:rPr>
        <w:t> </w:t>
      </w:r>
      <w:hyperlink r:id="rId12" w:tgtFrame="_blank" w:tooltip="Zálohy" w:history="1">
        <w:r w:rsidRPr="00721E53">
          <w:rPr>
            <w:rStyle w:val="Hypertextovodkaz"/>
            <w:rFonts w:ascii="Arial CE" w:hAnsi="Arial CE" w:cs="Arial CE"/>
            <w:color w:val="auto"/>
            <w:sz w:val="22"/>
            <w:szCs w:val="22"/>
            <w:u w:val="none"/>
          </w:rPr>
          <w:t>zálohy</w:t>
        </w:r>
      </w:hyperlink>
      <w:r w:rsidRPr="000A28B3">
        <w:rPr>
          <w:rFonts w:ascii="Arial CE" w:hAnsi="Arial CE" w:cs="Arial CE"/>
          <w:sz w:val="22"/>
          <w:szCs w:val="22"/>
        </w:rPr>
        <w:t>, vyřešíme reklamace, poradíme, jaké</w:t>
      </w:r>
      <w:r w:rsidRPr="00721E53">
        <w:rPr>
          <w:rStyle w:val="apple-converted-space"/>
          <w:rFonts w:ascii="Arial CE" w:hAnsi="Arial CE" w:cs="Arial CE"/>
          <w:sz w:val="22"/>
          <w:szCs w:val="22"/>
        </w:rPr>
        <w:t> </w:t>
      </w:r>
      <w:hyperlink r:id="rId13" w:tgtFrame="_blank" w:tooltip="Uzavření odběratelské smlouvy" w:history="1">
        <w:r w:rsidRPr="00721E53">
          <w:rPr>
            <w:rStyle w:val="Hypertextovodkaz"/>
            <w:rFonts w:ascii="Arial CE" w:hAnsi="Arial CE" w:cs="Arial CE"/>
            <w:color w:val="auto"/>
            <w:sz w:val="22"/>
            <w:szCs w:val="22"/>
            <w:u w:val="none"/>
          </w:rPr>
          <w:t>doklady</w:t>
        </w:r>
      </w:hyperlink>
      <w:r w:rsidR="00721E53">
        <w:rPr>
          <w:rFonts w:ascii="Arial CE" w:hAnsi="Arial CE" w:cs="Arial CE"/>
          <w:sz w:val="22"/>
          <w:szCs w:val="22"/>
        </w:rPr>
        <w:t xml:space="preserve"> </w:t>
      </w:r>
      <w:r w:rsidRPr="000A28B3">
        <w:rPr>
          <w:rFonts w:ascii="Arial CE" w:hAnsi="Arial CE" w:cs="Arial CE"/>
          <w:sz w:val="22"/>
          <w:szCs w:val="22"/>
        </w:rPr>
        <w:t>jsou třeba k sepsání smlouvy, poradíme, jak postupovat při zřizování přípojky, co dělat, když</w:t>
      </w:r>
      <w:r w:rsidR="00721E53">
        <w:rPr>
          <w:rFonts w:ascii="Arial CE" w:hAnsi="Arial CE" w:cs="Arial CE"/>
          <w:sz w:val="22"/>
          <w:szCs w:val="22"/>
        </w:rPr>
        <w:t xml:space="preserve"> </w:t>
      </w:r>
      <w:hyperlink r:id="rId14" w:tgtFrame="_blank" w:tooltip="Péče o vodoměr" w:history="1">
        <w:r w:rsidRPr="00721E53">
          <w:rPr>
            <w:rStyle w:val="Hypertextovodkaz"/>
            <w:rFonts w:ascii="Arial CE" w:hAnsi="Arial CE" w:cs="Arial CE"/>
            <w:color w:val="auto"/>
            <w:sz w:val="22"/>
            <w:szCs w:val="22"/>
            <w:u w:val="none"/>
          </w:rPr>
          <w:t>vodoměr</w:t>
        </w:r>
      </w:hyperlink>
      <w:r w:rsidRPr="00721E53">
        <w:rPr>
          <w:rStyle w:val="apple-converted-space"/>
          <w:rFonts w:ascii="Arial CE" w:hAnsi="Arial CE" w:cs="Arial CE"/>
          <w:sz w:val="22"/>
          <w:szCs w:val="22"/>
        </w:rPr>
        <w:t> </w:t>
      </w:r>
      <w:r w:rsidRPr="000A28B3">
        <w:rPr>
          <w:rFonts w:ascii="Arial CE" w:hAnsi="Arial CE" w:cs="Arial CE"/>
          <w:sz w:val="22"/>
          <w:szCs w:val="22"/>
        </w:rPr>
        <w:t>neukazuje správně</w:t>
      </w:r>
      <w:r w:rsidR="00721E53">
        <w:rPr>
          <w:rFonts w:ascii="Arial CE" w:hAnsi="Arial CE" w:cs="Arial CE"/>
          <w:sz w:val="22"/>
          <w:szCs w:val="22"/>
        </w:rPr>
        <w:t>,“ doplnil Mrázek.</w:t>
      </w:r>
    </w:p>
    <w:p w:rsidR="000A28B3" w:rsidRDefault="00721E53" w:rsidP="000A28B3">
      <w:pPr>
        <w:pStyle w:val="Normlnweb"/>
        <w:spacing w:before="0" w:beforeAutospacing="0" w:after="240" w:afterAutospacing="0" w:line="243" w:lineRule="atLeast"/>
        <w:rPr>
          <w:rFonts w:ascii="Arial CE" w:hAnsi="Arial CE" w:cs="Arial CE"/>
          <w:color w:val="003D7F"/>
          <w:sz w:val="18"/>
          <w:szCs w:val="18"/>
        </w:rPr>
      </w:pPr>
      <w:r>
        <w:rPr>
          <w:rFonts w:ascii="Arial CE" w:hAnsi="Arial CE" w:cs="Arial CE"/>
          <w:sz w:val="22"/>
          <w:szCs w:val="22"/>
        </w:rPr>
        <w:t>Operátoři jsou na zákaznické lince k dispozici 24 hodin denně 7 dnů v týdnu.</w:t>
      </w:r>
    </w:p>
    <w:p w:rsidR="008C53A4" w:rsidRDefault="008C53A4" w:rsidP="00791DF0">
      <w:pPr>
        <w:shd w:val="clear" w:color="auto" w:fill="FFFFFF"/>
        <w:spacing w:before="0" w:after="0"/>
        <w:ind w:firstLine="0"/>
        <w:jc w:val="left"/>
        <w:rPr>
          <w:rFonts w:cs="Arial"/>
          <w:color w:val="222222"/>
          <w:sz w:val="22"/>
          <w:szCs w:val="22"/>
        </w:rPr>
      </w:pPr>
    </w:p>
    <w:p w:rsidR="000A28B3" w:rsidRDefault="00512301" w:rsidP="00791DF0">
      <w:pPr>
        <w:shd w:val="clear" w:color="auto" w:fill="FFFFFF"/>
        <w:spacing w:before="0" w:after="0"/>
        <w:ind w:firstLine="0"/>
        <w:jc w:val="left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Počet celkových hovorů na linky 840 111 112 a 601 274 274</w:t>
      </w:r>
      <w:r>
        <w:rPr>
          <w:rFonts w:cs="Arial"/>
          <w:color w:val="222222"/>
          <w:sz w:val="22"/>
          <w:szCs w:val="22"/>
        </w:rPr>
        <w:br/>
        <w:t>leden</w:t>
      </w:r>
      <w:r>
        <w:rPr>
          <w:rFonts w:cs="Arial"/>
          <w:color w:val="222222"/>
          <w:sz w:val="22"/>
          <w:szCs w:val="22"/>
        </w:rPr>
        <w:tab/>
      </w:r>
      <w:r w:rsidR="008C53A4">
        <w:rPr>
          <w:rFonts w:cs="Arial"/>
          <w:color w:val="222222"/>
          <w:sz w:val="22"/>
          <w:szCs w:val="22"/>
        </w:rPr>
        <w:tab/>
      </w:r>
      <w:r>
        <w:rPr>
          <w:rFonts w:cs="Arial"/>
          <w:color w:val="222222"/>
          <w:sz w:val="22"/>
          <w:szCs w:val="22"/>
        </w:rPr>
        <w:t>11 549</w:t>
      </w:r>
      <w:r>
        <w:rPr>
          <w:rFonts w:cs="Arial"/>
          <w:color w:val="222222"/>
          <w:sz w:val="22"/>
          <w:szCs w:val="22"/>
        </w:rPr>
        <w:br/>
        <w:t xml:space="preserve">únor </w:t>
      </w:r>
      <w:r>
        <w:rPr>
          <w:rFonts w:cs="Arial"/>
          <w:color w:val="222222"/>
          <w:sz w:val="22"/>
          <w:szCs w:val="22"/>
        </w:rPr>
        <w:tab/>
      </w:r>
      <w:r w:rsidR="008C53A4">
        <w:rPr>
          <w:rFonts w:cs="Arial"/>
          <w:color w:val="222222"/>
          <w:sz w:val="22"/>
          <w:szCs w:val="22"/>
        </w:rPr>
        <w:tab/>
      </w:r>
      <w:r>
        <w:rPr>
          <w:rFonts w:cs="Arial"/>
          <w:color w:val="222222"/>
          <w:sz w:val="22"/>
          <w:szCs w:val="22"/>
        </w:rPr>
        <w:t>7 655</w:t>
      </w:r>
      <w:r>
        <w:rPr>
          <w:rFonts w:cs="Arial"/>
          <w:color w:val="222222"/>
          <w:sz w:val="22"/>
          <w:szCs w:val="22"/>
        </w:rPr>
        <w:br/>
        <w:t xml:space="preserve">březen </w:t>
      </w:r>
      <w:r w:rsidR="008C53A4">
        <w:rPr>
          <w:rFonts w:cs="Arial"/>
          <w:color w:val="222222"/>
          <w:sz w:val="22"/>
          <w:szCs w:val="22"/>
        </w:rPr>
        <w:tab/>
      </w:r>
      <w:r>
        <w:rPr>
          <w:rFonts w:cs="Arial"/>
          <w:color w:val="222222"/>
          <w:sz w:val="22"/>
          <w:szCs w:val="22"/>
        </w:rPr>
        <w:t>7 590</w:t>
      </w:r>
      <w:r>
        <w:rPr>
          <w:rFonts w:cs="Arial"/>
          <w:color w:val="222222"/>
          <w:sz w:val="22"/>
          <w:szCs w:val="22"/>
        </w:rPr>
        <w:br/>
        <w:t>duben</w:t>
      </w:r>
      <w:r w:rsidR="008C53A4">
        <w:rPr>
          <w:rFonts w:cs="Arial"/>
          <w:color w:val="222222"/>
          <w:sz w:val="22"/>
          <w:szCs w:val="22"/>
        </w:rPr>
        <w:t xml:space="preserve"> </w:t>
      </w:r>
      <w:r w:rsidR="008C53A4">
        <w:rPr>
          <w:rFonts w:cs="Arial"/>
          <w:color w:val="222222"/>
          <w:sz w:val="22"/>
          <w:szCs w:val="22"/>
        </w:rPr>
        <w:tab/>
      </w:r>
      <w:r w:rsidR="008C53A4">
        <w:rPr>
          <w:rFonts w:cs="Arial"/>
          <w:color w:val="222222"/>
          <w:sz w:val="22"/>
          <w:szCs w:val="22"/>
        </w:rPr>
        <w:tab/>
      </w:r>
      <w:r>
        <w:rPr>
          <w:rFonts w:cs="Arial"/>
          <w:color w:val="222222"/>
          <w:sz w:val="22"/>
          <w:szCs w:val="22"/>
        </w:rPr>
        <w:t>7 406</w:t>
      </w:r>
      <w:r>
        <w:rPr>
          <w:rFonts w:cs="Arial"/>
          <w:color w:val="222222"/>
          <w:sz w:val="22"/>
          <w:szCs w:val="22"/>
        </w:rPr>
        <w:br/>
        <w:t xml:space="preserve">květen </w:t>
      </w:r>
      <w:r>
        <w:rPr>
          <w:rFonts w:cs="Arial"/>
          <w:color w:val="222222"/>
          <w:sz w:val="22"/>
          <w:szCs w:val="22"/>
        </w:rPr>
        <w:tab/>
        <w:t>7 468</w:t>
      </w:r>
      <w:r>
        <w:rPr>
          <w:rFonts w:cs="Arial"/>
          <w:color w:val="222222"/>
          <w:sz w:val="22"/>
          <w:szCs w:val="22"/>
        </w:rPr>
        <w:br/>
        <w:t xml:space="preserve">červen </w:t>
      </w:r>
      <w:r>
        <w:rPr>
          <w:rFonts w:cs="Arial"/>
          <w:color w:val="222222"/>
          <w:sz w:val="22"/>
          <w:szCs w:val="22"/>
        </w:rPr>
        <w:tab/>
        <w:t>8 101</w:t>
      </w:r>
      <w:r>
        <w:rPr>
          <w:rFonts w:cs="Arial"/>
          <w:color w:val="222222"/>
          <w:sz w:val="22"/>
          <w:szCs w:val="22"/>
        </w:rPr>
        <w:br/>
        <w:t xml:space="preserve">července </w:t>
      </w:r>
      <w:r>
        <w:rPr>
          <w:rFonts w:cs="Arial"/>
          <w:color w:val="222222"/>
          <w:sz w:val="22"/>
          <w:szCs w:val="22"/>
        </w:rPr>
        <w:tab/>
        <w:t>9 890</w:t>
      </w:r>
      <w:r>
        <w:rPr>
          <w:rFonts w:cs="Arial"/>
          <w:color w:val="222222"/>
          <w:sz w:val="22"/>
          <w:szCs w:val="22"/>
        </w:rPr>
        <w:br/>
        <w:t xml:space="preserve">srpen </w:t>
      </w:r>
      <w:r>
        <w:rPr>
          <w:rFonts w:cs="Arial"/>
          <w:color w:val="222222"/>
          <w:sz w:val="22"/>
          <w:szCs w:val="22"/>
        </w:rPr>
        <w:tab/>
      </w:r>
      <w:r w:rsidR="008C53A4">
        <w:rPr>
          <w:rFonts w:cs="Arial"/>
          <w:color w:val="222222"/>
          <w:sz w:val="22"/>
          <w:szCs w:val="22"/>
        </w:rPr>
        <w:tab/>
      </w:r>
      <w:r>
        <w:rPr>
          <w:rFonts w:cs="Arial"/>
          <w:color w:val="222222"/>
          <w:sz w:val="22"/>
          <w:szCs w:val="22"/>
        </w:rPr>
        <w:t>8 749</w:t>
      </w:r>
      <w:r>
        <w:rPr>
          <w:rFonts w:cs="Arial"/>
          <w:color w:val="222222"/>
          <w:sz w:val="22"/>
          <w:szCs w:val="22"/>
        </w:rPr>
        <w:br/>
        <w:t xml:space="preserve">září </w:t>
      </w:r>
      <w:r>
        <w:rPr>
          <w:rFonts w:cs="Arial"/>
          <w:color w:val="222222"/>
          <w:sz w:val="22"/>
          <w:szCs w:val="22"/>
        </w:rPr>
        <w:tab/>
      </w:r>
      <w:r w:rsidR="008C53A4">
        <w:rPr>
          <w:rFonts w:cs="Arial"/>
          <w:color w:val="222222"/>
          <w:sz w:val="22"/>
          <w:szCs w:val="22"/>
        </w:rPr>
        <w:tab/>
      </w:r>
      <w:r>
        <w:rPr>
          <w:rFonts w:cs="Arial"/>
          <w:color w:val="222222"/>
          <w:sz w:val="22"/>
          <w:szCs w:val="22"/>
        </w:rPr>
        <w:t>6705</w:t>
      </w:r>
      <w:r>
        <w:rPr>
          <w:rFonts w:cs="Arial"/>
          <w:color w:val="222222"/>
          <w:sz w:val="22"/>
          <w:szCs w:val="22"/>
        </w:rPr>
        <w:br/>
        <w:t xml:space="preserve">říjen </w:t>
      </w:r>
      <w:r>
        <w:rPr>
          <w:rFonts w:cs="Arial"/>
          <w:color w:val="222222"/>
          <w:sz w:val="22"/>
          <w:szCs w:val="22"/>
        </w:rPr>
        <w:tab/>
      </w:r>
      <w:r w:rsidR="008C53A4">
        <w:rPr>
          <w:rFonts w:cs="Arial"/>
          <w:color w:val="222222"/>
          <w:sz w:val="22"/>
          <w:szCs w:val="22"/>
        </w:rPr>
        <w:tab/>
      </w:r>
      <w:r>
        <w:rPr>
          <w:rFonts w:cs="Arial"/>
          <w:color w:val="222222"/>
          <w:sz w:val="22"/>
          <w:szCs w:val="22"/>
        </w:rPr>
        <w:t>9 569</w:t>
      </w:r>
    </w:p>
    <w:p w:rsidR="00791DF0" w:rsidRPr="00791DF0" w:rsidRDefault="00791DF0" w:rsidP="00791DF0">
      <w:pPr>
        <w:shd w:val="clear" w:color="auto" w:fill="FFFFFF"/>
        <w:spacing w:before="0" w:after="0"/>
        <w:ind w:firstLine="0"/>
        <w:jc w:val="left"/>
        <w:rPr>
          <w:rFonts w:cs="Arial"/>
          <w:color w:val="222222"/>
          <w:sz w:val="22"/>
          <w:szCs w:val="22"/>
        </w:rPr>
      </w:pPr>
    </w:p>
    <w:p w:rsidR="009D6CD3" w:rsidRDefault="009D6CD3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8C53A4" w:rsidRDefault="008C53A4" w:rsidP="00B97539">
      <w:pPr>
        <w:pStyle w:val="Normlnweb"/>
        <w:rPr>
          <w:rFonts w:ascii="Arial" w:hAnsi="Arial" w:cs="Arial"/>
          <w:sz w:val="22"/>
          <w:szCs w:val="22"/>
        </w:rPr>
      </w:pPr>
    </w:p>
    <w:p w:rsidR="00C51094" w:rsidRPr="000A211E" w:rsidRDefault="00C51094" w:rsidP="00B97539">
      <w:pPr>
        <w:pStyle w:val="Normlnweb"/>
        <w:rPr>
          <w:rFonts w:ascii="Arial" w:hAnsi="Arial" w:cs="Arial"/>
          <w:noProof/>
        </w:rPr>
      </w:pPr>
      <w:r>
        <w:rPr>
          <w:rFonts w:ascii="Arial" w:hAnsi="Arial" w:cs="Arial"/>
          <w:sz w:val="22"/>
          <w:szCs w:val="22"/>
        </w:rPr>
        <w:t>Další informace:</w:t>
      </w:r>
      <w:r>
        <w:rPr>
          <w:rFonts w:ascii="Arial" w:hAnsi="Arial" w:cs="Arial"/>
          <w:sz w:val="22"/>
          <w:szCs w:val="22"/>
        </w:rPr>
        <w:br/>
        <w:t>Bc. Tomáš Mrázek</w:t>
      </w:r>
      <w:r>
        <w:rPr>
          <w:rFonts w:ascii="Arial" w:hAnsi="Arial" w:cs="Arial"/>
          <w:sz w:val="22"/>
          <w:szCs w:val="22"/>
        </w:rPr>
        <w:br/>
      </w:r>
      <w:r w:rsidRPr="000A211E">
        <w:rPr>
          <w:rFonts w:ascii="Arial" w:hAnsi="Arial" w:cs="Arial"/>
          <w:noProof/>
          <w:color w:val="595959"/>
        </w:rPr>
        <w:t>tiskový mluvčí</w:t>
      </w:r>
      <w:r>
        <w:rPr>
          <w:rFonts w:ascii="Arial" w:hAnsi="Arial" w:cs="Arial"/>
          <w:noProof/>
          <w:color w:val="595959"/>
        </w:rPr>
        <w:br/>
      </w:r>
      <w:r w:rsidRPr="000A211E">
        <w:rPr>
          <w:rFonts w:ascii="Arial" w:hAnsi="Arial" w:cs="Arial"/>
          <w:noProof/>
          <w:color w:val="595959"/>
        </w:rPr>
        <w:t>Tel.: +420 267 194 273</w:t>
      </w:r>
      <w:r w:rsidRPr="000A211E">
        <w:rPr>
          <w:rFonts w:ascii="Arial" w:hAnsi="Arial" w:cs="Arial"/>
          <w:noProof/>
          <w:color w:val="595959"/>
        </w:rPr>
        <w:br/>
        <w:t>Fax: +420 267 194 200</w:t>
      </w:r>
      <w:r w:rsidRPr="000A211E">
        <w:rPr>
          <w:rFonts w:ascii="Arial" w:hAnsi="Arial" w:cs="Arial"/>
          <w:noProof/>
          <w:color w:val="595959"/>
        </w:rPr>
        <w:br/>
        <w:t>Mobil: +420 602 767 808</w:t>
      </w:r>
      <w:r w:rsidRPr="000A211E">
        <w:rPr>
          <w:rFonts w:ascii="Arial" w:hAnsi="Arial" w:cs="Arial"/>
          <w:noProof/>
          <w:color w:val="595959"/>
        </w:rPr>
        <w:br/>
        <w:t xml:space="preserve">Email: </w:t>
      </w:r>
      <w:hyperlink r:id="rId15" w:history="1">
        <w:r w:rsidRPr="000A211E">
          <w:rPr>
            <w:rStyle w:val="Hypertextovodkaz"/>
            <w:rFonts w:ascii="Arial" w:hAnsi="Arial" w:cs="Arial"/>
            <w:noProof/>
          </w:rPr>
          <w:t>tomas.mrazek@pvk.cz</w:t>
        </w:r>
      </w:hyperlink>
      <w:r w:rsidRPr="000A211E">
        <w:rPr>
          <w:rFonts w:ascii="Arial" w:hAnsi="Arial" w:cs="Arial"/>
        </w:rPr>
        <w:br/>
      </w:r>
      <w:hyperlink r:id="rId16" w:history="1">
        <w:r w:rsidRPr="000A211E">
          <w:rPr>
            <w:rStyle w:val="Hypertextovodkaz"/>
            <w:rFonts w:ascii="Arial" w:hAnsi="Arial" w:cs="Arial"/>
            <w:noProof/>
          </w:rPr>
          <w:t>www.pvk.cz</w:t>
        </w:r>
      </w:hyperlink>
      <w:r w:rsidRPr="000A211E">
        <w:rPr>
          <w:rFonts w:cs="Arial"/>
          <w:noProof/>
        </w:rPr>
        <w:t xml:space="preserve"> </w:t>
      </w:r>
    </w:p>
    <w:p w:rsidR="00C51094" w:rsidRPr="003E4EC9" w:rsidRDefault="00C51094" w:rsidP="00B97539">
      <w:pPr>
        <w:ind w:firstLine="0"/>
        <w:rPr>
          <w:b/>
          <w:i/>
        </w:rPr>
      </w:pPr>
      <w:r>
        <w:rPr>
          <w:b/>
          <w:i/>
        </w:rPr>
        <w:t>--------------------------------------------------------------------------------------------------------------------------</w:t>
      </w:r>
      <w:r w:rsidR="00D115CE">
        <w:rPr>
          <w:b/>
          <w:i/>
        </w:rPr>
        <w:t>--------------</w:t>
      </w:r>
    </w:p>
    <w:p w:rsidR="00C51094" w:rsidRPr="003E4EC9" w:rsidRDefault="00C51094" w:rsidP="00B97539">
      <w:pPr>
        <w:ind w:firstLine="0"/>
        <w:rPr>
          <w:b/>
          <w:i/>
        </w:rPr>
      </w:pPr>
      <w:r w:rsidRPr="003E4EC9">
        <w:rPr>
          <w:b/>
          <w:i/>
        </w:rPr>
        <w:t>O společnosti</w:t>
      </w:r>
    </w:p>
    <w:p w:rsidR="00C51094" w:rsidRPr="00F037B2" w:rsidRDefault="00C51094" w:rsidP="00B97539">
      <w:pPr>
        <w:ind w:firstLine="0"/>
      </w:pPr>
      <w:r w:rsidRPr="003E4EC9">
        <w:rPr>
          <w:i/>
        </w:rPr>
        <w:t>Pražské vodovody a kanalizace, a. s., provozují vodohospodářskou infrastrukturu hlavního města Prahy. Zabývají se výrobou a distribucí pitné vody a odváděním a čištěním odpadních vod. Kromě své hlavní činnosti společnost také zajišťuje havarijní opravy vodovodních a kanalizačních sítí, zákazníkům nabízí průzkum a měření stokové sítě, laboratorní analýzy, realizaci přípojek, vyhledávání skrytých poruch, deratizaci a další činnosti. P</w:t>
      </w:r>
      <w:r>
        <w:rPr>
          <w:i/>
        </w:rPr>
        <w:t>VK je členem skupiny Veolia</w:t>
      </w:r>
      <w:r w:rsidRPr="003E4EC9">
        <w:rPr>
          <w:i/>
        </w:rPr>
        <w:t>.</w:t>
      </w:r>
    </w:p>
    <w:p w:rsidR="00C51094" w:rsidRPr="00F508D0" w:rsidRDefault="00C51094" w:rsidP="007B5D0E">
      <w:pPr>
        <w:ind w:firstLine="0"/>
        <w:rPr>
          <w:sz w:val="22"/>
          <w:szCs w:val="22"/>
        </w:rPr>
      </w:pPr>
    </w:p>
    <w:sectPr w:rsidR="00C51094" w:rsidRPr="00F508D0" w:rsidSect="00D115CE">
      <w:headerReference w:type="default" r:id="rId17"/>
      <w:footerReference w:type="default" r:id="rId18"/>
      <w:headerReference w:type="first" r:id="rId19"/>
      <w:type w:val="continuous"/>
      <w:pgSz w:w="11906" w:h="16838" w:code="9"/>
      <w:pgMar w:top="2438" w:right="1134" w:bottom="2098" w:left="1701" w:header="1049" w:footer="35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C9" w:rsidRDefault="00B55DC9">
      <w:r>
        <w:separator/>
      </w:r>
    </w:p>
  </w:endnote>
  <w:endnote w:type="continuationSeparator" w:id="0">
    <w:p w:rsidR="00B55DC9" w:rsidRDefault="00B5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63" w:rsidRPr="00F037B2" w:rsidRDefault="00F037B2" w:rsidP="00F037B2">
    <w:pPr>
      <w:pStyle w:val="Zpat"/>
      <w:jc w:val="right"/>
    </w:pP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BD18F0">
      <w:rPr>
        <w:b/>
        <w:noProof/>
      </w:rPr>
      <w:t>2</w:t>
    </w:r>
    <w:r>
      <w:rPr>
        <w:b/>
      </w:rPr>
      <w:fldChar w:fldCharType="end"/>
    </w:r>
    <w:r>
      <w:rPr>
        <w:b/>
      </w:rPr>
      <w:t xml:space="preserve"> /</w:t>
    </w:r>
    <w: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D18F0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C9" w:rsidRDefault="00B55DC9">
      <w:r>
        <w:separator/>
      </w:r>
    </w:p>
  </w:footnote>
  <w:footnote w:type="continuationSeparator" w:id="0">
    <w:p w:rsidR="00B55DC9" w:rsidRDefault="00B55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25" w:rsidRDefault="00B55DC9" w:rsidP="008D414F">
    <w:pPr>
      <w:pStyle w:val="Zhlav"/>
      <w:ind w:firstLine="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A01B54" wp14:editId="5845413A">
          <wp:simplePos x="0" y="0"/>
          <wp:positionH relativeFrom="column">
            <wp:posOffset>-1007745</wp:posOffset>
          </wp:positionH>
          <wp:positionV relativeFrom="paragraph">
            <wp:posOffset>-695960</wp:posOffset>
          </wp:positionV>
          <wp:extent cx="7563485" cy="10692765"/>
          <wp:effectExtent l="0" t="0" r="0" b="0"/>
          <wp:wrapNone/>
          <wp:docPr id="48" name="obrázek 48" descr="hlavickovy_papir_2015_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hlavickovy_papir_2015_2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A8" w:rsidRDefault="00B55DC9" w:rsidP="0041164F">
    <w:pPr>
      <w:pStyle w:val="Zhlav"/>
      <w:tabs>
        <w:tab w:val="clear" w:pos="4536"/>
        <w:tab w:val="clear" w:pos="9072"/>
      </w:tabs>
      <w:ind w:firstLine="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3E4347F" wp14:editId="14BED198">
          <wp:simplePos x="0" y="0"/>
          <wp:positionH relativeFrom="column">
            <wp:posOffset>-1003935</wp:posOffset>
          </wp:positionH>
          <wp:positionV relativeFrom="paragraph">
            <wp:posOffset>-665480</wp:posOffset>
          </wp:positionV>
          <wp:extent cx="7563485" cy="10692765"/>
          <wp:effectExtent l="0" t="0" r="0" b="0"/>
          <wp:wrapNone/>
          <wp:docPr id="47" name="obrázek 47" descr="hlavickovy_papir_2015_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hlavickovy_papir_2015_2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C9"/>
    <w:rsid w:val="00022D0D"/>
    <w:rsid w:val="00025179"/>
    <w:rsid w:val="0002769E"/>
    <w:rsid w:val="00053019"/>
    <w:rsid w:val="000552F3"/>
    <w:rsid w:val="00060609"/>
    <w:rsid w:val="00081928"/>
    <w:rsid w:val="000A1D62"/>
    <w:rsid w:val="000A28B3"/>
    <w:rsid w:val="000B1815"/>
    <w:rsid w:val="000C6134"/>
    <w:rsid w:val="000D0926"/>
    <w:rsid w:val="000D3349"/>
    <w:rsid w:val="000D4069"/>
    <w:rsid w:val="00100915"/>
    <w:rsid w:val="00105995"/>
    <w:rsid w:val="00106094"/>
    <w:rsid w:val="00115819"/>
    <w:rsid w:val="00116E4B"/>
    <w:rsid w:val="0012415C"/>
    <w:rsid w:val="00145F63"/>
    <w:rsid w:val="00150EEA"/>
    <w:rsid w:val="00156B07"/>
    <w:rsid w:val="00161D4D"/>
    <w:rsid w:val="00162102"/>
    <w:rsid w:val="00174C2E"/>
    <w:rsid w:val="001821F0"/>
    <w:rsid w:val="001A1768"/>
    <w:rsid w:val="001C4207"/>
    <w:rsid w:val="001C42B4"/>
    <w:rsid w:val="001C61BF"/>
    <w:rsid w:val="001C6277"/>
    <w:rsid w:val="001D05AD"/>
    <w:rsid w:val="001E1336"/>
    <w:rsid w:val="00201895"/>
    <w:rsid w:val="00216C95"/>
    <w:rsid w:val="00221887"/>
    <w:rsid w:val="002262F9"/>
    <w:rsid w:val="002312D9"/>
    <w:rsid w:val="00252EA8"/>
    <w:rsid w:val="00266996"/>
    <w:rsid w:val="002677BB"/>
    <w:rsid w:val="002820C3"/>
    <w:rsid w:val="00284A1A"/>
    <w:rsid w:val="002A251F"/>
    <w:rsid w:val="002D013C"/>
    <w:rsid w:val="002D351C"/>
    <w:rsid w:val="002F2F37"/>
    <w:rsid w:val="00340282"/>
    <w:rsid w:val="0034321D"/>
    <w:rsid w:val="00380556"/>
    <w:rsid w:val="00383BDE"/>
    <w:rsid w:val="0038423C"/>
    <w:rsid w:val="00393813"/>
    <w:rsid w:val="00394458"/>
    <w:rsid w:val="00394CD0"/>
    <w:rsid w:val="003A0DB9"/>
    <w:rsid w:val="003E0232"/>
    <w:rsid w:val="003E3F0E"/>
    <w:rsid w:val="003E7665"/>
    <w:rsid w:val="003F195D"/>
    <w:rsid w:val="003F2404"/>
    <w:rsid w:val="003F4E0C"/>
    <w:rsid w:val="0041164F"/>
    <w:rsid w:val="004174A0"/>
    <w:rsid w:val="004200FF"/>
    <w:rsid w:val="00425469"/>
    <w:rsid w:val="004353C1"/>
    <w:rsid w:val="004409CB"/>
    <w:rsid w:val="00445E46"/>
    <w:rsid w:val="00472282"/>
    <w:rsid w:val="00476CEB"/>
    <w:rsid w:val="004F29A8"/>
    <w:rsid w:val="004F4CB3"/>
    <w:rsid w:val="00507286"/>
    <w:rsid w:val="00512301"/>
    <w:rsid w:val="00514103"/>
    <w:rsid w:val="005236A4"/>
    <w:rsid w:val="00527E11"/>
    <w:rsid w:val="005323C0"/>
    <w:rsid w:val="00535BD3"/>
    <w:rsid w:val="005537E3"/>
    <w:rsid w:val="00557674"/>
    <w:rsid w:val="00564BFE"/>
    <w:rsid w:val="00565D2D"/>
    <w:rsid w:val="00567607"/>
    <w:rsid w:val="005750F0"/>
    <w:rsid w:val="00580F91"/>
    <w:rsid w:val="0059522C"/>
    <w:rsid w:val="005B5EFD"/>
    <w:rsid w:val="005B6785"/>
    <w:rsid w:val="005C0353"/>
    <w:rsid w:val="005C0AD3"/>
    <w:rsid w:val="005F2282"/>
    <w:rsid w:val="00607A6B"/>
    <w:rsid w:val="00610231"/>
    <w:rsid w:val="006128FE"/>
    <w:rsid w:val="00614703"/>
    <w:rsid w:val="00617607"/>
    <w:rsid w:val="0062389A"/>
    <w:rsid w:val="00623EE4"/>
    <w:rsid w:val="0064520F"/>
    <w:rsid w:val="00673CAC"/>
    <w:rsid w:val="00680C01"/>
    <w:rsid w:val="00684FBF"/>
    <w:rsid w:val="006903F8"/>
    <w:rsid w:val="006A0CF5"/>
    <w:rsid w:val="006C64A3"/>
    <w:rsid w:val="006D15C5"/>
    <w:rsid w:val="006D4CDC"/>
    <w:rsid w:val="006D7FCF"/>
    <w:rsid w:val="006E0F94"/>
    <w:rsid w:val="006F0FF0"/>
    <w:rsid w:val="00715527"/>
    <w:rsid w:val="00721E53"/>
    <w:rsid w:val="007230EF"/>
    <w:rsid w:val="00727EA9"/>
    <w:rsid w:val="00757BB7"/>
    <w:rsid w:val="007861BF"/>
    <w:rsid w:val="00786DC6"/>
    <w:rsid w:val="007879A6"/>
    <w:rsid w:val="00791DF0"/>
    <w:rsid w:val="007B242B"/>
    <w:rsid w:val="007B4783"/>
    <w:rsid w:val="007B5D0E"/>
    <w:rsid w:val="007C4AAA"/>
    <w:rsid w:val="007D74D7"/>
    <w:rsid w:val="00803B83"/>
    <w:rsid w:val="00855FD9"/>
    <w:rsid w:val="00862A99"/>
    <w:rsid w:val="00881A8C"/>
    <w:rsid w:val="00882C2B"/>
    <w:rsid w:val="0089298D"/>
    <w:rsid w:val="00897450"/>
    <w:rsid w:val="008B02CE"/>
    <w:rsid w:val="008C53A4"/>
    <w:rsid w:val="008D414F"/>
    <w:rsid w:val="008D783B"/>
    <w:rsid w:val="008E593A"/>
    <w:rsid w:val="008F0E01"/>
    <w:rsid w:val="009038D6"/>
    <w:rsid w:val="00914812"/>
    <w:rsid w:val="00914AAF"/>
    <w:rsid w:val="00921DE1"/>
    <w:rsid w:val="00925B13"/>
    <w:rsid w:val="00926BEB"/>
    <w:rsid w:val="00961AFA"/>
    <w:rsid w:val="00967402"/>
    <w:rsid w:val="00975500"/>
    <w:rsid w:val="00980488"/>
    <w:rsid w:val="009A330B"/>
    <w:rsid w:val="009A4DBB"/>
    <w:rsid w:val="009A6180"/>
    <w:rsid w:val="009C016A"/>
    <w:rsid w:val="009C0FAD"/>
    <w:rsid w:val="009C35D9"/>
    <w:rsid w:val="009C6695"/>
    <w:rsid w:val="009D6CD3"/>
    <w:rsid w:val="009D6F48"/>
    <w:rsid w:val="009E1CCE"/>
    <w:rsid w:val="009E2BC5"/>
    <w:rsid w:val="009F2C28"/>
    <w:rsid w:val="00A1741C"/>
    <w:rsid w:val="00A3404E"/>
    <w:rsid w:val="00A36354"/>
    <w:rsid w:val="00A37CDE"/>
    <w:rsid w:val="00A67D30"/>
    <w:rsid w:val="00A73242"/>
    <w:rsid w:val="00A74A14"/>
    <w:rsid w:val="00AB0725"/>
    <w:rsid w:val="00AC1F29"/>
    <w:rsid w:val="00AC5FDF"/>
    <w:rsid w:val="00AD32ED"/>
    <w:rsid w:val="00AE0FB2"/>
    <w:rsid w:val="00AE56C3"/>
    <w:rsid w:val="00AE759B"/>
    <w:rsid w:val="00B06C25"/>
    <w:rsid w:val="00B16AA3"/>
    <w:rsid w:val="00B228B7"/>
    <w:rsid w:val="00B269AB"/>
    <w:rsid w:val="00B33F80"/>
    <w:rsid w:val="00B4365B"/>
    <w:rsid w:val="00B50F9E"/>
    <w:rsid w:val="00B55DC9"/>
    <w:rsid w:val="00B614EF"/>
    <w:rsid w:val="00B73E5F"/>
    <w:rsid w:val="00B940E6"/>
    <w:rsid w:val="00B97251"/>
    <w:rsid w:val="00B97539"/>
    <w:rsid w:val="00BC7579"/>
    <w:rsid w:val="00BD18F0"/>
    <w:rsid w:val="00BD5C43"/>
    <w:rsid w:val="00BE5976"/>
    <w:rsid w:val="00BE67E0"/>
    <w:rsid w:val="00BE6AD6"/>
    <w:rsid w:val="00C24836"/>
    <w:rsid w:val="00C36BCC"/>
    <w:rsid w:val="00C433A2"/>
    <w:rsid w:val="00C51094"/>
    <w:rsid w:val="00C663B2"/>
    <w:rsid w:val="00C83C56"/>
    <w:rsid w:val="00C86381"/>
    <w:rsid w:val="00C958C5"/>
    <w:rsid w:val="00CB1E6B"/>
    <w:rsid w:val="00CC2A44"/>
    <w:rsid w:val="00CD062A"/>
    <w:rsid w:val="00CD3123"/>
    <w:rsid w:val="00CE46E6"/>
    <w:rsid w:val="00CE63A0"/>
    <w:rsid w:val="00D115CE"/>
    <w:rsid w:val="00D16186"/>
    <w:rsid w:val="00D20D14"/>
    <w:rsid w:val="00D215A4"/>
    <w:rsid w:val="00D261A7"/>
    <w:rsid w:val="00D26227"/>
    <w:rsid w:val="00D26593"/>
    <w:rsid w:val="00D539CF"/>
    <w:rsid w:val="00D77BA2"/>
    <w:rsid w:val="00D81CE4"/>
    <w:rsid w:val="00D867A1"/>
    <w:rsid w:val="00D86F85"/>
    <w:rsid w:val="00D914D7"/>
    <w:rsid w:val="00DC6B17"/>
    <w:rsid w:val="00DD5181"/>
    <w:rsid w:val="00DE2AB8"/>
    <w:rsid w:val="00E05FCF"/>
    <w:rsid w:val="00E0706B"/>
    <w:rsid w:val="00E17F26"/>
    <w:rsid w:val="00E52358"/>
    <w:rsid w:val="00E55C5E"/>
    <w:rsid w:val="00E72BB2"/>
    <w:rsid w:val="00E74331"/>
    <w:rsid w:val="00E828A1"/>
    <w:rsid w:val="00E95AC4"/>
    <w:rsid w:val="00EA400C"/>
    <w:rsid w:val="00EC6972"/>
    <w:rsid w:val="00ED553C"/>
    <w:rsid w:val="00EE0EB9"/>
    <w:rsid w:val="00EF1197"/>
    <w:rsid w:val="00EF7180"/>
    <w:rsid w:val="00F00280"/>
    <w:rsid w:val="00F015C5"/>
    <w:rsid w:val="00F02154"/>
    <w:rsid w:val="00F037B2"/>
    <w:rsid w:val="00F12D8B"/>
    <w:rsid w:val="00F12DD4"/>
    <w:rsid w:val="00F1398D"/>
    <w:rsid w:val="00F167BE"/>
    <w:rsid w:val="00F34A51"/>
    <w:rsid w:val="00F47FDF"/>
    <w:rsid w:val="00F508D0"/>
    <w:rsid w:val="00F6453E"/>
    <w:rsid w:val="00F74A7C"/>
    <w:rsid w:val="00FA2541"/>
    <w:rsid w:val="00FB1824"/>
    <w:rsid w:val="00FB2818"/>
    <w:rsid w:val="00FB7374"/>
    <w:rsid w:val="00FE12A8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D414F"/>
    <w:pPr>
      <w:spacing w:before="60" w:after="60"/>
      <w:ind w:firstLine="709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F02154"/>
    <w:pPr>
      <w:keepNext/>
      <w:spacing w:before="480" w:after="240"/>
      <w:jc w:val="center"/>
      <w:outlineLvl w:val="0"/>
    </w:pPr>
    <w:rPr>
      <w:rFonts w:cs="Arial"/>
      <w:b/>
      <w:bCs/>
      <w:sz w:val="24"/>
    </w:rPr>
  </w:style>
  <w:style w:type="paragraph" w:styleId="Nadpis2">
    <w:name w:val="heading 2"/>
    <w:basedOn w:val="Normln"/>
    <w:next w:val="Normln"/>
    <w:qFormat/>
    <w:rsid w:val="000552F3"/>
    <w:pPr>
      <w:keepNext/>
      <w:spacing w:line="360" w:lineRule="auto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rsid w:val="006903F8"/>
    <w:pPr>
      <w:keepNext/>
      <w:spacing w:before="240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2Ped12b">
    <w:name w:val="Styl Nadpis 2 + Před:  12 b."/>
    <w:basedOn w:val="Nadpis2"/>
    <w:rsid w:val="006903F8"/>
    <w:pPr>
      <w:spacing w:before="240" w:after="240" w:line="240" w:lineRule="auto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52F3"/>
    <w:pPr>
      <w:spacing w:before="0" w:after="0"/>
      <w:ind w:firstLine="0"/>
      <w:jc w:val="left"/>
    </w:pPr>
    <w:rPr>
      <w:color w:val="646464"/>
      <w:sz w:val="16"/>
    </w:rPr>
  </w:style>
  <w:style w:type="paragraph" w:styleId="Rozloendokumentu">
    <w:name w:val="Document Map"/>
    <w:basedOn w:val="Normln"/>
    <w:link w:val="RozloendokumentuChar"/>
    <w:rsid w:val="000552F3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rsid w:val="000552F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9C669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ulkanadpisy">
    <w:name w:val="Tabulka nadpisy"/>
    <w:rsid w:val="00D86F85"/>
    <w:pPr>
      <w:widowControl w:val="0"/>
    </w:pPr>
    <w:rPr>
      <w:rFonts w:ascii="Arial" w:hAnsi="Arial"/>
      <w:b/>
      <w:bCs/>
      <w:sz w:val="18"/>
      <w:szCs w:val="18"/>
    </w:rPr>
  </w:style>
  <w:style w:type="paragraph" w:customStyle="1" w:styleId="Tabulkatext">
    <w:name w:val="Tabulka text"/>
    <w:basedOn w:val="Tabulkanadpisy"/>
    <w:rsid w:val="00D86F85"/>
    <w:rPr>
      <w:rFonts w:cs="Arial"/>
      <w:b w:val="0"/>
    </w:rPr>
  </w:style>
  <w:style w:type="paragraph" w:styleId="Textbubliny">
    <w:name w:val="Balloon Text"/>
    <w:basedOn w:val="Normln"/>
    <w:semiHidden/>
    <w:rsid w:val="00F167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5109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51094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</w:rPr>
  </w:style>
  <w:style w:type="character" w:styleId="Siln">
    <w:name w:val="Strong"/>
    <w:basedOn w:val="Standardnpsmoodstavce"/>
    <w:uiPriority w:val="22"/>
    <w:qFormat/>
    <w:rsid w:val="00980488"/>
    <w:rPr>
      <w:b/>
      <w:bCs/>
    </w:rPr>
  </w:style>
  <w:style w:type="character" w:customStyle="1" w:styleId="apple-converted-space">
    <w:name w:val="apple-converted-space"/>
    <w:basedOn w:val="Standardnpsmoodstavce"/>
    <w:rsid w:val="00980488"/>
  </w:style>
  <w:style w:type="character" w:styleId="Zvraznn">
    <w:name w:val="Emphasis"/>
    <w:basedOn w:val="Standardnpsmoodstavce"/>
    <w:uiPriority w:val="20"/>
    <w:qFormat/>
    <w:rsid w:val="00B436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D414F"/>
    <w:pPr>
      <w:spacing w:before="60" w:after="60"/>
      <w:ind w:firstLine="709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F02154"/>
    <w:pPr>
      <w:keepNext/>
      <w:spacing w:before="480" w:after="240"/>
      <w:jc w:val="center"/>
      <w:outlineLvl w:val="0"/>
    </w:pPr>
    <w:rPr>
      <w:rFonts w:cs="Arial"/>
      <w:b/>
      <w:bCs/>
      <w:sz w:val="24"/>
    </w:rPr>
  </w:style>
  <w:style w:type="paragraph" w:styleId="Nadpis2">
    <w:name w:val="heading 2"/>
    <w:basedOn w:val="Normln"/>
    <w:next w:val="Normln"/>
    <w:qFormat/>
    <w:rsid w:val="000552F3"/>
    <w:pPr>
      <w:keepNext/>
      <w:spacing w:line="360" w:lineRule="auto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rsid w:val="006903F8"/>
    <w:pPr>
      <w:keepNext/>
      <w:spacing w:before="240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2Ped12b">
    <w:name w:val="Styl Nadpis 2 + Před:  12 b."/>
    <w:basedOn w:val="Nadpis2"/>
    <w:rsid w:val="006903F8"/>
    <w:pPr>
      <w:spacing w:before="240" w:after="240" w:line="240" w:lineRule="auto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52F3"/>
    <w:pPr>
      <w:spacing w:before="0" w:after="0"/>
      <w:ind w:firstLine="0"/>
      <w:jc w:val="left"/>
    </w:pPr>
    <w:rPr>
      <w:color w:val="646464"/>
      <w:sz w:val="16"/>
    </w:rPr>
  </w:style>
  <w:style w:type="paragraph" w:styleId="Rozloendokumentu">
    <w:name w:val="Document Map"/>
    <w:basedOn w:val="Normln"/>
    <w:link w:val="RozloendokumentuChar"/>
    <w:rsid w:val="000552F3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rsid w:val="000552F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9C669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ulkanadpisy">
    <w:name w:val="Tabulka nadpisy"/>
    <w:rsid w:val="00D86F85"/>
    <w:pPr>
      <w:widowControl w:val="0"/>
    </w:pPr>
    <w:rPr>
      <w:rFonts w:ascii="Arial" w:hAnsi="Arial"/>
      <w:b/>
      <w:bCs/>
      <w:sz w:val="18"/>
      <w:szCs w:val="18"/>
    </w:rPr>
  </w:style>
  <w:style w:type="paragraph" w:customStyle="1" w:styleId="Tabulkatext">
    <w:name w:val="Tabulka text"/>
    <w:basedOn w:val="Tabulkanadpisy"/>
    <w:rsid w:val="00D86F85"/>
    <w:rPr>
      <w:rFonts w:cs="Arial"/>
      <w:b w:val="0"/>
    </w:rPr>
  </w:style>
  <w:style w:type="paragraph" w:styleId="Textbubliny">
    <w:name w:val="Balloon Text"/>
    <w:basedOn w:val="Normln"/>
    <w:semiHidden/>
    <w:rsid w:val="00F167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5109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51094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</w:rPr>
  </w:style>
  <w:style w:type="character" w:styleId="Siln">
    <w:name w:val="Strong"/>
    <w:basedOn w:val="Standardnpsmoodstavce"/>
    <w:uiPriority w:val="22"/>
    <w:qFormat/>
    <w:rsid w:val="00980488"/>
    <w:rPr>
      <w:b/>
      <w:bCs/>
    </w:rPr>
  </w:style>
  <w:style w:type="character" w:customStyle="1" w:styleId="apple-converted-space">
    <w:name w:val="apple-converted-space"/>
    <w:basedOn w:val="Standardnpsmoodstavce"/>
    <w:rsid w:val="00980488"/>
  </w:style>
  <w:style w:type="character" w:styleId="Zvraznn">
    <w:name w:val="Emphasis"/>
    <w:basedOn w:val="Standardnpsmoodstavce"/>
    <w:uiPriority w:val="20"/>
    <w:qFormat/>
    <w:rsid w:val="00B43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864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40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958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60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7357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1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803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27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492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43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010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43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131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94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719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0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334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33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29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55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578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67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99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86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577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93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6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300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094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302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1995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304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7007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311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523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335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082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339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639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393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016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395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303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404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02286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420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383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444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269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517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695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525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5283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562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93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5703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890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590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15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632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245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645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0196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650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607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657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578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68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2085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7136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95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723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6677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766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8453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769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85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787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001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804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7836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817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485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8389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1857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848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88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878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253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8785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943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889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3155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923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7535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991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530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050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379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055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973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087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747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101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0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1149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969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125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367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136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44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147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0156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154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3237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163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25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199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4972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232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1329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239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5777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242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760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279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075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299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35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302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083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322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96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389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450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393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615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39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3343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45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923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472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44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473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555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527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017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532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38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548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067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590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20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609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835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616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09239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625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93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659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6016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669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6626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710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617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735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86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752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9185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758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6841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808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6729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816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0057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820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1769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823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5238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824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5085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842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3598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856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590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861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246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872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8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888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208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90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397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945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51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966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8972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1975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085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000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140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032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39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037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2015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037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131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0511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844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060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8613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068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6086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084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7820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087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897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116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59524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127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962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  <w:div w:id="2144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1469">
          <w:marLeft w:val="0"/>
          <w:marRight w:val="0"/>
          <w:marTop w:val="0"/>
          <w:marBottom w:val="300"/>
          <w:divBdr>
            <w:top w:val="single" w:sz="6" w:space="9" w:color="F0F8FF"/>
            <w:left w:val="single" w:sz="6" w:space="14" w:color="F0F8FF"/>
            <w:bottom w:val="single" w:sz="6" w:space="4" w:color="F0F8FF"/>
            <w:right w:val="single" w:sz="6" w:space="14" w:color="F0F8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k.cz/vse-o-vode/odpadni-voda/" TargetMode="External"/><Relationship Id="rId13" Type="http://schemas.openxmlformats.org/officeDocument/2006/relationships/hyperlink" Target="http://www.pvk.cz/zakaznici/pripojka-a-smlouva/uzavreni-odberatelske-smlouvy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vk.cz/zakaznici/fakturace-a-ceny/zalohy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vk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vk.cz/aktuality/havarie-vod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mas.mrazek@pvk.cz" TargetMode="External"/><Relationship Id="rId10" Type="http://schemas.openxmlformats.org/officeDocument/2006/relationships/hyperlink" Target="http://www.pvk.cz/vse-o-vode/pitna-voda/-kvalita-vody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vk.cz/zakaznici/fakturace-a-ceny/" TargetMode="External"/><Relationship Id="rId14" Type="http://schemas.openxmlformats.org/officeDocument/2006/relationships/hyperlink" Target="http://www.pvk.cz/zakaznici/mereni-spotreby-a-odecty/pece-o-vodom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mrazek\Downloads\Hlavi&#269;kov&#253;%20pap&#237;r%20bez%20okna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5DB19-5142-4FCE-A55C-F82D3E47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bez okna5</Template>
  <TotalTime>162</TotalTime>
  <Pages>2</Pages>
  <Words>319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s oknem</vt:lpstr>
    </vt:vector>
  </TitlesOfParts>
  <Company>PVK a.s.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s oknem</dc:title>
  <dc:creator>Mrázek Tomáš</dc:creator>
  <dc:description>Facelift 2009 Jan Kobr</dc:description>
  <cp:lastModifiedBy>Mrázek Tomáš</cp:lastModifiedBy>
  <cp:revision>13</cp:revision>
  <cp:lastPrinted>2017-11-27T12:39:00Z</cp:lastPrinted>
  <dcterms:created xsi:type="dcterms:W3CDTF">2016-07-19T08:52:00Z</dcterms:created>
  <dcterms:modified xsi:type="dcterms:W3CDTF">2017-11-27T12:40:00Z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YQ2HD23RXFHD-196-284</vt:lpwstr>
  </property>
  <property fmtid="{D5CDD505-2E9C-101B-9397-08002B2CF9AE}" pid="4" name="_dlc_DocIdItemGuid">
    <vt:lpwstr>9a0c41be-0c3e-417f-9957-445110a12c71</vt:lpwstr>
  </property>
  <property fmtid="{D5CDD505-2E9C-101B-9397-08002B2CF9AE}" pid="5" name="_dlc_DocIdUrl">
    <vt:lpwstr>https://intranet/CenD/_layouts/DocIdRedir.aspx?ID=YQ2HD23RXFHD-196-284, YQ2HD23RXFHD-196-284</vt:lpwstr>
  </property>
</Properties>
</file>