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21. zasedání Zastupitelstva Městské části Praha 5 dne 14. 11. 2017</w:t>
        <w:br w:type="textWrapping"/>
        <w:br w:type="textWrapping"/>
        <w:t xml:space="preserve">Interpelace č. 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Ing. Pavel Richter,</w:t>
        <w:br w:type="textWrapping"/>
        <w:t xml:space="preserve">starosta MČ P5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Věc: Odkoupení železniční staniční budovy v Hlubočepech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Vážený pane starosto,</w:t>
        <w:br w:type="textWrapping"/>
        <w:t xml:space="preserve"> </w:t>
        <w:br w:type="textWrapping"/>
        <w:t xml:space="preserve">obracím se opětovně na Vás jako na vedoucího představitele MČ Praha 5 ve věci odkupu železniční staniční budovy v Hlubočepech.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Připomínám, že železniční stanice byla v Hlubočepech zřízena současně se zprovozněním tratě v úctyhodném roce 1873. Trať spojuje Prahu 5, Řeporyje, Nučice, pokračuje dál na Beroun a výletní trasu na Karlštejn, což je velmi oblíbená turistická trasa.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Pokud by byla budova nádraží vyhlášena památkovým úřadem jako chráněná, vyhláška by stejně nezajistila její absolutní ochranu, jak vidíme například u Lihovaru Smíchov a mnoha unikátních usedlostí na území Prahy 5. Byla by škoda, aby budovu z 19. století, která si zaslouží být chráněna, pohltil a zničil developer, jako například JRD, který v Prokopském údolí staví nejvíce a koupil sousední pozemek bývalého Technoplynu, kde zboural krásnou budovu továrny. Ochrana kulturních památek nebo budov, které stojí za to prohlásit za kulturní památku, je </w:t>
      </w:r>
      <w:r w:rsidDel="00000000" w:rsidR="00000000" w:rsidRPr="00000000">
        <w:rPr>
          <w:rtl w:val="0"/>
        </w:rPr>
        <w:t xml:space="preserve">vizitkou Prahy 5 coby dobrého hospodáře</w:t>
      </w:r>
      <w:r w:rsidDel="00000000" w:rsidR="00000000" w:rsidRPr="00000000">
        <w:rPr>
          <w:rtl w:val="0"/>
        </w:rPr>
        <w:t xml:space="preserve">, chránícího nadto dědictví minulosti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Podle informací Odboru správy a prodeje majetku a. s. České dráhy byla železniční staniční budova nabídnuta k přímému odkupu Městské části Praha 5. Podle mých informací z před týdne probíhá komunikace s Odborem bytů a privatizace Úřadu městské části Praha 5, </w:t>
      </w:r>
      <w:r w:rsidDel="00000000" w:rsidR="00000000" w:rsidRPr="00000000">
        <w:rPr>
          <w:rtl w:val="0"/>
        </w:rPr>
        <w:t xml:space="preserve">jehož</w:t>
      </w:r>
      <w:r w:rsidDel="00000000" w:rsidR="00000000" w:rsidRPr="00000000">
        <w:rPr>
          <w:rtl w:val="0"/>
        </w:rPr>
        <w:t xml:space="preserve"> vedoucí </w:t>
      </w:r>
      <w:r w:rsidDel="00000000" w:rsidR="00000000" w:rsidRPr="00000000">
        <w:rPr>
          <w:rtl w:val="0"/>
        </w:rPr>
        <w:t xml:space="preserve">je </w:t>
      </w:r>
      <w:r w:rsidDel="00000000" w:rsidR="00000000" w:rsidRPr="00000000">
        <w:rPr>
          <w:rtl w:val="0"/>
        </w:rPr>
        <w:t xml:space="preserve">paní Marcela Justová, a poslední korespondenci má Odbor správy a prodeje majetku a. s. České dráhy z 11. 9. 2017, kdy tomuto odboru odpověděla paní Pavla Synková, referentka prodeje Odboru bytů a privatizace Úřadu městské části Praha 5. Což bylo 8 dní před posledním jednáním Zastupitelstva MČ, kdy jsem položila otázku na odkup hlubočepské nádražní budovy poprvé.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Ptám se Vás, pane starosto: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Vyjednává MČ odkoupení železniční staniční budovy Nádraží Hlubočepy?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Kdy plánuje MČ odkoupení budovy realizovat?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Pokud ví, jak by MČ budovu využila?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Kdy předloží tento záměr k projednání orgánům Městské části Praha 5?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Předem děkuji za písemnou odpověď.</w:t>
        <w:br w:type="textWrapping"/>
        <w:t xml:space="preserve">Mgr. Martina Pokorná</w:t>
        <w:br w:type="textWrapping"/>
        <w:t xml:space="preserve">Členka ZMČ Praha 5</w:t>
        <w:tab/>
        <w:tab/>
        <w:tab/>
        <w:tab/>
        <w:tab/>
        <w:tab/>
        <w:tab/>
        <w:t xml:space="preserve">V Praze dne 14. 11. 2017</w:t>
      </w:r>
    </w:p>
    <w:sectPr>
      <w:pgSz w:h="16838" w:w="11906"/>
      <w:pgMar w:bottom="1133.8582677165355" w:top="1133.8582677165355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