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20. zasedání Zastupitelstva Městské části Praha 5 dne 19. 9. 2017</w:t>
        <w:br w:type="textWrapping"/>
        <w:br w:type="textWrapping"/>
        <w:t xml:space="preserve">Interpelace č. 2</w:t>
        <w:br w:type="textWrapping"/>
        <w:br w:type="textWrapping"/>
        <w:t xml:space="preserve">Ing. Pavel Richter,</w:t>
        <w:br w:type="textWrapping"/>
        <w:t xml:space="preserve">starosta MČ P5</w:t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Věc: Bezplatný převod pozemků na Starém Barrandově, rozšíření stávajícího a vybudování nového dětského hřiště</w:t>
      </w:r>
      <w:r w:rsidDel="00000000" w:rsidR="00000000" w:rsidRPr="00000000">
        <w:rPr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Vážený pane starosto,</w:t>
        <w:br w:type="textWrapping"/>
        <w:t xml:space="preserve"> </w:t>
        <w:br w:type="textWrapping"/>
        <w:t xml:space="preserve">obracím se na Vás jako na vedoucího představitele MČ Praha 5 ve věci bezplatného převodu pozemků na Starém Barrandově a rozšíření stávajícího a vybudování nového dětského hřiště.</w:t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Rada MČ Praha 5 podle usnesení číslo 28/791/2017 ze dne 21. 6. 2017 schválila návrh požádat o bezplatný převod pozemků parc.č. 863/49 a 849/1, k. ú. Hlubočepy, z majetku státu za účelem výstavby bydlení a bez zmínky o existenci dětského hřiště. Úřad pro zastupování státu ve věcech majetkových však žádosti MČ P5 o bezúplatný převod pozemků na MČ P5 nevyhověl z důvodu, že v žádosti prezentovaný záměr bytové výstavby není veřejným zájmem. Ještě před podáním žádosti MČ o převod pozemků podala žádost o koupi pozemků soukromá osoba podnikající v realitách. Pokud by bylo vypsáno výběrové řízení, musela by MČ ostatní zájemce přeplatit. Přitom stát by pozemky MČ dal zadarmo právě na dětské hřiště provozované ve veřejném zájmu s tím, že by se MČ zavázala, že bude dětské hřiště Na Habrové provozovat 20 let a pozemky neprodá.</w:t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 by s tím Rada MČ měla dělat, až získá pozemky do své správy či vlastnictví? Domnívám se, že by Rada MČ měla jít ještě o krok dál - nevyjadřovat se k uvedeným parcelám zcela neurčitě a jen neslíbit občanům v odpovědi na jejich petici, že hřiště nezlikviduje bez náhrady. Měla by naopak hřiště rozšířit o další prvky pro děti i pro dospělé a seniory a vybudovat zázemí. Především však zapojit občany do participativního plánování rozšíření hřiště, aby sami občané mohli formulovat své potřeby.</w:t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Nejbližší dětské hřiště, jak potvrdil kolega Damašek, který materiál jako gesční radní k pozemkům předložil, je až na druhé straně za rušnou ulicí K Barrandovu v ulici Pražského. Což je pěšky poměrně daleko a u malých dětí bez dohledu rodičů prakticky nemyslitelné. Hřiště by měla být v rozumné docházkové vzdálenosti a podporovat komunitní život a zdravý pohyb místních občanů a občánků.</w:t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Přidat by se také mohla i výstavba hřiště v ulici Devonská na parc. č. 981/1, 640/101 a část 1665/1, k. ú. Hlubočepy patřící Magistrátu hl. m. Prahy s funkčním využitím OB, kde je pískoviště vybudováno před desítkami let na náklady obyvatel okolních domů. MČ by mohla zažádat o změnu ÚP z funkce čistě obytné na veřejné vybavení, nechat si svěřit pozemky do správy a postavit zde řádné hřiště pro děti. V okolí Devonské přibývá rapidně nová zástavba, do které se jistě nastěhuji další rodiny s dětmi, které přibydou k stovkám stávajících rodin. Vybudováním hřiště v Devonské byste ukázali, že umíte nejen měnit zeleň a zahrádky na výstavbu, ale také že umíte pro občany vybudovat dokonce i něco nového - tak, jak po vás už loni požadovala petice, kterou podepsalo přes 700 místních obyvatel.</w:t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Ptám se Vás, pane starosto: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Je Rada MČ ochotná vyslyšet potřeby občanů v lokalitě starého Barrandova?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Pokud stát již neuznal výstavbu tzv. sociálních bytů za veřejný zájem a MČ může pozemky pouze odkoupit v soutěži s developery za nejvyšší cenu, jak zabrání zrušení hřiště, pokud nedokáže developery přeplatit?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Předloží Rada MČ novou žádost o převod pozemků z vlastnictví ČR za účelem veřejného zájmu provozování dětského hřiště pod záštitou městské části, případně o uzavření dlouhodobé nájemní smlouvy za stejným účelem?</w:t>
        <w:br w:type="textWrapping"/>
        <w:t xml:space="preserve">(Nevím, zda Rada MČ již takové kroky náhodou nepodnikla, nefunguje mi přístup k materiálům Rady a Zastupitelstva MČ)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Je Rada MČ ochotná vybudovat další hřiště v Devonské ulici na uvedených parcelách nebo na jiných, aby byla vybudována alespoň minimální infrastruktura, která zlepší a zlidští bydlení v lokalitě?</w:t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Předem děkuji za písemnou odpověď.</w:t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Mgr. Martina Pokorná</w:t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Členka ZMČ Praha 5</w:t>
        <w:tab/>
        <w:tab/>
        <w:tab/>
        <w:tab/>
        <w:tab/>
        <w:tab/>
        <w:tab/>
        <w:t xml:space="preserve">V Praze dne 19. 9. 2017</w:t>
      </w:r>
    </w:p>
    <w:sectPr>
      <w:pgSz w:h="16838" w:w="11906"/>
      <w:pgMar w:bottom="566.9291338582677" w:top="566.9291338582677" w:left="850.3937007874016" w:right="850.3937007874016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_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